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B96550">
        <w:rPr>
          <w:b/>
          <w:sz w:val="27"/>
          <w:szCs w:val="27"/>
        </w:rPr>
        <w:t>14</w:t>
      </w:r>
      <w:r w:rsidR="000C3684">
        <w:rPr>
          <w:b/>
          <w:sz w:val="27"/>
          <w:szCs w:val="27"/>
        </w:rPr>
        <w:t>/</w:t>
      </w:r>
      <w:r w:rsidR="00B96550">
        <w:rPr>
          <w:b/>
          <w:sz w:val="27"/>
          <w:szCs w:val="27"/>
        </w:rPr>
        <w:t>2</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2014</w:t>
      </w:r>
      <w:r>
        <w:rPr>
          <w:b/>
          <w:sz w:val="26"/>
          <w:szCs w:val="26"/>
        </w:rPr>
        <w:t xml:space="preserve"> год об исполнении бюджета </w:t>
      </w:r>
      <w:r w:rsidR="00F231F9">
        <w:rPr>
          <w:b/>
          <w:sz w:val="26"/>
          <w:szCs w:val="26"/>
        </w:rPr>
        <w:t>Азейского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0A1E1D" w:rsidP="004C68CF">
      <w:pPr>
        <w:pStyle w:val="Style7"/>
        <w:widowControl/>
        <w:tabs>
          <w:tab w:val="left" w:pos="8501"/>
        </w:tabs>
        <w:spacing w:before="10"/>
        <w:rPr>
          <w:rStyle w:val="FontStyle29"/>
          <w:b/>
          <w:sz w:val="26"/>
          <w:szCs w:val="26"/>
        </w:rPr>
      </w:pPr>
      <w:r>
        <w:rPr>
          <w:rStyle w:val="FontStyle29"/>
          <w:b/>
          <w:sz w:val="26"/>
          <w:szCs w:val="26"/>
        </w:rPr>
        <w:t>1</w:t>
      </w:r>
      <w:r w:rsidR="00A576B5" w:rsidRPr="00DF4B77">
        <w:rPr>
          <w:rStyle w:val="FontStyle29"/>
          <w:b/>
          <w:sz w:val="26"/>
          <w:szCs w:val="26"/>
        </w:rPr>
        <w:t xml:space="preserve"> </w:t>
      </w:r>
      <w:r w:rsidR="00CB0500" w:rsidRPr="00DF4B77">
        <w:rPr>
          <w:rStyle w:val="FontStyle29"/>
          <w:b/>
          <w:sz w:val="26"/>
          <w:szCs w:val="26"/>
        </w:rPr>
        <w:t>-</w:t>
      </w:r>
      <w:r w:rsidR="00AF4B11">
        <w:rPr>
          <w:rStyle w:val="FontStyle29"/>
          <w:b/>
          <w:sz w:val="26"/>
          <w:szCs w:val="26"/>
        </w:rPr>
        <w:t xml:space="preserve"> 3</w:t>
      </w:r>
      <w:r w:rsidR="004C68CF" w:rsidRPr="00DF4B77">
        <w:rPr>
          <w:rStyle w:val="FontStyle29"/>
          <w:b/>
          <w:sz w:val="26"/>
          <w:szCs w:val="26"/>
        </w:rPr>
        <w:t xml:space="preserve"> </w:t>
      </w:r>
      <w:r w:rsidR="00C459C9">
        <w:rPr>
          <w:rStyle w:val="FontStyle29"/>
          <w:b/>
          <w:sz w:val="26"/>
          <w:szCs w:val="26"/>
        </w:rPr>
        <w:t>апреля 2015</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F231F9">
        <w:rPr>
          <w:rStyle w:val="FontStyle29"/>
          <w:sz w:val="25"/>
          <w:szCs w:val="25"/>
        </w:rPr>
        <w:t>Азейском</w:t>
      </w:r>
      <w:r w:rsidR="00D143B7">
        <w:rPr>
          <w:rStyle w:val="FontStyle29"/>
          <w:sz w:val="25"/>
          <w:szCs w:val="25"/>
        </w:rPr>
        <w:t xml:space="preserve"> сельском поселении на 2014-2016 годы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F231F9">
        <w:rPr>
          <w:sz w:val="25"/>
          <w:szCs w:val="25"/>
        </w:rPr>
        <w:t>Азейского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C459C9">
        <w:rPr>
          <w:sz w:val="25"/>
          <w:szCs w:val="25"/>
        </w:rPr>
        <w:t>4</w:t>
      </w:r>
      <w:r w:rsidR="00E8257E" w:rsidRPr="00E8257E">
        <w:rPr>
          <w:sz w:val="25"/>
          <w:szCs w:val="25"/>
        </w:rPr>
        <w:t xml:space="preserve"> год об исполнении бюджета </w:t>
      </w:r>
      <w:r w:rsidR="00F231F9">
        <w:rPr>
          <w:sz w:val="25"/>
          <w:szCs w:val="25"/>
        </w:rPr>
        <w:t>Азейского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7842A9">
        <w:rPr>
          <w:rStyle w:val="FontStyle29"/>
          <w:sz w:val="25"/>
          <w:szCs w:val="25"/>
        </w:rPr>
        <w:t xml:space="preserve"> </w:t>
      </w:r>
      <w:r w:rsidR="007842A9">
        <w:rPr>
          <w:rStyle w:val="FontStyle29"/>
          <w:sz w:val="25"/>
          <w:szCs w:val="25"/>
          <w:lang w:val="en-US"/>
        </w:rPr>
        <w:t>I</w:t>
      </w:r>
      <w:r w:rsidR="007842A9">
        <w:rPr>
          <w:rStyle w:val="FontStyle29"/>
          <w:sz w:val="25"/>
          <w:szCs w:val="25"/>
        </w:rPr>
        <w:t xml:space="preserve"> полугодие 2015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B10069">
        <w:rPr>
          <w:sz w:val="25"/>
          <w:szCs w:val="25"/>
        </w:rPr>
        <w:t>0</w:t>
      </w:r>
      <w:r w:rsidR="00E475A1" w:rsidRPr="00B10069">
        <w:rPr>
          <w:sz w:val="25"/>
          <w:szCs w:val="25"/>
        </w:rPr>
        <w:t>1</w:t>
      </w:r>
      <w:r w:rsidR="00313EDD" w:rsidRPr="00B10069">
        <w:rPr>
          <w:sz w:val="25"/>
          <w:szCs w:val="25"/>
        </w:rPr>
        <w:t>.0</w:t>
      </w:r>
      <w:r w:rsidR="00C459C9" w:rsidRPr="00B10069">
        <w:rPr>
          <w:sz w:val="25"/>
          <w:szCs w:val="25"/>
        </w:rPr>
        <w:t>4</w:t>
      </w:r>
      <w:r w:rsidR="00313EDD" w:rsidRPr="00B10069">
        <w:rPr>
          <w:sz w:val="25"/>
          <w:szCs w:val="25"/>
        </w:rPr>
        <w:t>.201</w:t>
      </w:r>
      <w:r w:rsidR="00C459C9" w:rsidRPr="00B10069">
        <w:rPr>
          <w:sz w:val="25"/>
          <w:szCs w:val="25"/>
        </w:rPr>
        <w:t>5</w:t>
      </w:r>
      <w:r w:rsidR="00313EDD" w:rsidRPr="00B10069">
        <w:rPr>
          <w:sz w:val="25"/>
          <w:szCs w:val="25"/>
        </w:rPr>
        <w:t>г. №</w:t>
      </w:r>
      <w:r w:rsidR="00B10069" w:rsidRPr="00B10069">
        <w:rPr>
          <w:sz w:val="25"/>
          <w:szCs w:val="25"/>
        </w:rPr>
        <w:t>8</w:t>
      </w:r>
      <w:r w:rsidR="00313EDD" w:rsidRPr="00B10069">
        <w:rPr>
          <w:sz w:val="25"/>
          <w:szCs w:val="25"/>
        </w:rPr>
        <w:t>,</w:t>
      </w:r>
      <w:r w:rsidR="00313EDD">
        <w:rPr>
          <w:sz w:val="25"/>
          <w:szCs w:val="25"/>
        </w:rPr>
        <w:t xml:space="preserve"> с разрешения Главы </w:t>
      </w:r>
      <w:r w:rsidR="00F231F9">
        <w:rPr>
          <w:sz w:val="25"/>
          <w:szCs w:val="25"/>
        </w:rPr>
        <w:t>Азейского</w:t>
      </w:r>
      <w:r w:rsidR="00313EDD">
        <w:rPr>
          <w:sz w:val="25"/>
          <w:szCs w:val="25"/>
        </w:rPr>
        <w:t xml:space="preserve"> сельского поселения</w:t>
      </w:r>
      <w:r w:rsidR="00313EDD" w:rsidRPr="00445710">
        <w:rPr>
          <w:sz w:val="25"/>
          <w:szCs w:val="25"/>
        </w:rPr>
        <w:t xml:space="preserve"> </w:t>
      </w:r>
      <w:r w:rsidR="00F231F9">
        <w:rPr>
          <w:sz w:val="25"/>
          <w:szCs w:val="25"/>
        </w:rPr>
        <w:t>Семеновой Е.Н.</w:t>
      </w:r>
      <w:r w:rsidR="00313EDD" w:rsidRPr="00445710">
        <w:rPr>
          <w:sz w:val="25"/>
          <w:szCs w:val="25"/>
        </w:rPr>
        <w:t xml:space="preserve"> </w:t>
      </w:r>
      <w:r w:rsidR="00433A17" w:rsidRPr="00A74187">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нормативно-правовые акты МО «Тулунский район» по теме проверки, нормативно-правовые акты </w:t>
      </w:r>
      <w:r w:rsidR="00F231F9">
        <w:rPr>
          <w:sz w:val="25"/>
          <w:szCs w:val="25"/>
        </w:rPr>
        <w:t>Азейского</w:t>
      </w:r>
      <w:r w:rsidRPr="00E8257E">
        <w:rPr>
          <w:sz w:val="25"/>
          <w:szCs w:val="25"/>
        </w:rPr>
        <w:t xml:space="preserve"> 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F231F9">
        <w:rPr>
          <w:sz w:val="25"/>
          <w:szCs w:val="25"/>
        </w:rPr>
        <w:t>Азейском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F231F9">
        <w:rPr>
          <w:sz w:val="25"/>
          <w:szCs w:val="25"/>
        </w:rPr>
        <w:t>Азейского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F231F9">
        <w:rPr>
          <w:sz w:val="25"/>
          <w:szCs w:val="25"/>
        </w:rPr>
        <w:t>Азейском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2014</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184CE3">
        <w:rPr>
          <w:rStyle w:val="FontStyle29"/>
          <w:b/>
          <w:sz w:val="25"/>
          <w:szCs w:val="25"/>
        </w:rPr>
        <w:t>Азейского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95372A">
        <w:rPr>
          <w:rStyle w:val="FontStyle29"/>
          <w:sz w:val="25"/>
          <w:szCs w:val="25"/>
        </w:rPr>
        <w:t>Азейское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141D24">
      <w:pPr>
        <w:tabs>
          <w:tab w:val="left" w:pos="709"/>
          <w:tab w:val="left" w:pos="1080"/>
        </w:tabs>
        <w:jc w:val="both"/>
        <w:rPr>
          <w:sz w:val="25"/>
          <w:szCs w:val="25"/>
        </w:rPr>
      </w:pPr>
      <w:r>
        <w:rPr>
          <w:sz w:val="25"/>
          <w:szCs w:val="25"/>
        </w:rPr>
        <w:tab/>
        <w:t>По итогам 2014</w:t>
      </w:r>
      <w:r w:rsidR="00141D24">
        <w:rPr>
          <w:sz w:val="25"/>
          <w:szCs w:val="25"/>
        </w:rPr>
        <w:t xml:space="preserve"> года </w:t>
      </w:r>
      <w:r w:rsidR="00141D24" w:rsidRPr="00EA15D8">
        <w:rPr>
          <w:sz w:val="25"/>
          <w:szCs w:val="25"/>
        </w:rPr>
        <w:t xml:space="preserve">социально-экономическая ситуация в </w:t>
      </w:r>
      <w:r w:rsidR="00141D24">
        <w:rPr>
          <w:sz w:val="25"/>
          <w:szCs w:val="25"/>
        </w:rPr>
        <w:t>Азейском</w:t>
      </w:r>
      <w:r w:rsidR="00141D24" w:rsidRPr="00EA15D8">
        <w:rPr>
          <w:sz w:val="25"/>
          <w:szCs w:val="25"/>
        </w:rPr>
        <w:t xml:space="preserve"> муниципальном образовании </w:t>
      </w:r>
      <w:r w:rsidR="00141D24">
        <w:rPr>
          <w:sz w:val="25"/>
          <w:szCs w:val="25"/>
        </w:rPr>
        <w:t>следующая</w:t>
      </w:r>
      <w:r w:rsidR="00141D24" w:rsidRPr="00EA15D8">
        <w:rPr>
          <w:sz w:val="25"/>
          <w:szCs w:val="25"/>
        </w:rPr>
        <w:t>.</w:t>
      </w:r>
      <w:r w:rsidR="00141D24">
        <w:rPr>
          <w:sz w:val="25"/>
          <w:szCs w:val="25"/>
        </w:rPr>
        <w:t xml:space="preserve"> </w:t>
      </w:r>
    </w:p>
    <w:p w:rsidR="00141D24" w:rsidRPr="00154421" w:rsidRDefault="00141D24" w:rsidP="00141D24">
      <w:pPr>
        <w:tabs>
          <w:tab w:val="left" w:pos="709"/>
          <w:tab w:val="left" w:pos="1080"/>
        </w:tabs>
        <w:jc w:val="both"/>
        <w:rPr>
          <w:sz w:val="25"/>
          <w:szCs w:val="25"/>
        </w:rPr>
      </w:pPr>
      <w:r>
        <w:rPr>
          <w:sz w:val="25"/>
          <w:szCs w:val="25"/>
        </w:rPr>
        <w:tab/>
        <w:t>На территории Азейского сельского поселения проживают на 01.01.201</w:t>
      </w:r>
      <w:r w:rsidR="001907D1">
        <w:rPr>
          <w:sz w:val="25"/>
          <w:szCs w:val="25"/>
        </w:rPr>
        <w:t>5</w:t>
      </w:r>
      <w:r>
        <w:rPr>
          <w:sz w:val="25"/>
          <w:szCs w:val="25"/>
        </w:rPr>
        <w:t>г. всего-</w:t>
      </w:r>
      <w:r w:rsidRPr="00154421">
        <w:rPr>
          <w:sz w:val="25"/>
          <w:szCs w:val="25"/>
        </w:rPr>
        <w:t>72</w:t>
      </w:r>
      <w:r w:rsidR="00154421" w:rsidRPr="00154421">
        <w:rPr>
          <w:sz w:val="25"/>
          <w:szCs w:val="25"/>
        </w:rPr>
        <w:t>6</w:t>
      </w:r>
      <w:r w:rsidRPr="00154421">
        <w:rPr>
          <w:sz w:val="25"/>
          <w:szCs w:val="25"/>
        </w:rPr>
        <w:t xml:space="preserve"> чел., в т.ч. работающих -</w:t>
      </w:r>
      <w:r w:rsidR="00154421" w:rsidRPr="00154421">
        <w:rPr>
          <w:sz w:val="25"/>
          <w:szCs w:val="25"/>
        </w:rPr>
        <w:t>303</w:t>
      </w:r>
      <w:r w:rsidRPr="00154421">
        <w:rPr>
          <w:sz w:val="25"/>
          <w:szCs w:val="25"/>
        </w:rPr>
        <w:t xml:space="preserve"> чел., пенсионеров-12</w:t>
      </w:r>
      <w:r w:rsidR="00154421" w:rsidRPr="00154421">
        <w:rPr>
          <w:sz w:val="25"/>
          <w:szCs w:val="25"/>
        </w:rPr>
        <w:t>7</w:t>
      </w:r>
      <w:r w:rsidRPr="00154421">
        <w:rPr>
          <w:sz w:val="25"/>
          <w:szCs w:val="25"/>
        </w:rPr>
        <w:t xml:space="preserve"> чел., ветеранов труда-</w:t>
      </w:r>
      <w:r w:rsidR="00154421" w:rsidRPr="00154421">
        <w:rPr>
          <w:sz w:val="25"/>
          <w:szCs w:val="25"/>
        </w:rPr>
        <w:t>28</w:t>
      </w:r>
      <w:r w:rsidRPr="00154421">
        <w:rPr>
          <w:sz w:val="25"/>
          <w:szCs w:val="25"/>
        </w:rPr>
        <w:t xml:space="preserve"> чел., тружеников тыла-5 чел</w:t>
      </w:r>
      <w:r w:rsidR="00154421" w:rsidRPr="00154421">
        <w:rPr>
          <w:sz w:val="25"/>
          <w:szCs w:val="25"/>
        </w:rPr>
        <w:t>., молодежи от 18 до 30 лет -144</w:t>
      </w:r>
      <w:r w:rsidRPr="00154421">
        <w:rPr>
          <w:sz w:val="25"/>
          <w:szCs w:val="25"/>
        </w:rPr>
        <w:t xml:space="preserve"> чел. и молодежи до 18 лет -134 чел. </w:t>
      </w:r>
    </w:p>
    <w:p w:rsidR="00D243F3" w:rsidRPr="00154421" w:rsidRDefault="00141D24" w:rsidP="00141D24">
      <w:pPr>
        <w:tabs>
          <w:tab w:val="left" w:pos="709"/>
          <w:tab w:val="left" w:pos="1080"/>
        </w:tabs>
        <w:jc w:val="both"/>
        <w:rPr>
          <w:sz w:val="25"/>
          <w:szCs w:val="25"/>
        </w:rPr>
      </w:pPr>
      <w:r>
        <w:rPr>
          <w:sz w:val="25"/>
          <w:szCs w:val="25"/>
        </w:rPr>
        <w:tab/>
      </w:r>
      <w:r w:rsidRPr="00154421">
        <w:rPr>
          <w:sz w:val="25"/>
          <w:szCs w:val="25"/>
        </w:rPr>
        <w:t>На территории Азейского сельского поселения находятся средняя общеобразовательная школа, фельдшерский</w:t>
      </w:r>
      <w:r w:rsidR="00EF567F" w:rsidRPr="00154421">
        <w:rPr>
          <w:sz w:val="25"/>
          <w:szCs w:val="25"/>
        </w:rPr>
        <w:t>-акушерский</w:t>
      </w:r>
      <w:r w:rsidRPr="00154421">
        <w:rPr>
          <w:sz w:val="25"/>
          <w:szCs w:val="25"/>
        </w:rPr>
        <w:t xml:space="preserve"> </w:t>
      </w:r>
      <w:r w:rsidR="00D243F3" w:rsidRPr="00154421">
        <w:rPr>
          <w:sz w:val="25"/>
          <w:szCs w:val="25"/>
        </w:rPr>
        <w:t>пункт, Дом культуры, Библиотека.</w:t>
      </w:r>
    </w:p>
    <w:p w:rsidR="00B70A9C" w:rsidRPr="00154421" w:rsidRDefault="00141D24" w:rsidP="00141D24">
      <w:pPr>
        <w:tabs>
          <w:tab w:val="left" w:pos="709"/>
          <w:tab w:val="left" w:pos="1080"/>
        </w:tabs>
        <w:jc w:val="both"/>
        <w:rPr>
          <w:sz w:val="25"/>
          <w:szCs w:val="25"/>
        </w:rPr>
      </w:pPr>
      <w:r w:rsidRPr="001907D1">
        <w:rPr>
          <w:b/>
          <w:sz w:val="25"/>
          <w:szCs w:val="25"/>
        </w:rPr>
        <w:tab/>
      </w:r>
      <w:r w:rsidRPr="00154421">
        <w:rPr>
          <w:sz w:val="25"/>
          <w:szCs w:val="25"/>
        </w:rPr>
        <w:t xml:space="preserve">Также, на территории поселения </w:t>
      </w:r>
      <w:r w:rsidR="00B70A9C" w:rsidRPr="00154421">
        <w:rPr>
          <w:sz w:val="25"/>
          <w:szCs w:val="25"/>
        </w:rPr>
        <w:t>расположены</w:t>
      </w:r>
      <w:r w:rsidRPr="00154421">
        <w:rPr>
          <w:sz w:val="25"/>
          <w:szCs w:val="25"/>
        </w:rPr>
        <w:t xml:space="preserve"> </w:t>
      </w:r>
      <w:r w:rsidR="00B70A9C" w:rsidRPr="00154421">
        <w:rPr>
          <w:sz w:val="25"/>
          <w:szCs w:val="25"/>
        </w:rPr>
        <w:t xml:space="preserve">предприятия угольной промышленности: </w:t>
      </w:r>
      <w:r w:rsidR="009E52F8">
        <w:rPr>
          <w:sz w:val="25"/>
          <w:szCs w:val="25"/>
        </w:rPr>
        <w:t xml:space="preserve">филиал </w:t>
      </w:r>
      <w:r w:rsidR="00B70A9C" w:rsidRPr="00154421">
        <w:rPr>
          <w:sz w:val="25"/>
          <w:szCs w:val="25"/>
        </w:rPr>
        <w:t xml:space="preserve">ООО «Компания «Востсибуголь» </w:t>
      </w:r>
      <w:r w:rsidR="009E52F8">
        <w:rPr>
          <w:sz w:val="25"/>
          <w:szCs w:val="25"/>
        </w:rPr>
        <w:t>разрез</w:t>
      </w:r>
      <w:r w:rsidR="00B70A9C" w:rsidRPr="00154421">
        <w:rPr>
          <w:sz w:val="25"/>
          <w:szCs w:val="25"/>
        </w:rPr>
        <w:t xml:space="preserve"> «Тулунуголь», предприятия по добыче нерудных материалов: КНИ «Диабаз», «Габродиабазный карьер», ООО «Касто». </w:t>
      </w:r>
    </w:p>
    <w:p w:rsidR="00141D24" w:rsidRPr="00154421" w:rsidRDefault="00B70A9C" w:rsidP="00141D24">
      <w:pPr>
        <w:tabs>
          <w:tab w:val="left" w:pos="709"/>
          <w:tab w:val="left" w:pos="1080"/>
        </w:tabs>
        <w:jc w:val="both"/>
        <w:rPr>
          <w:sz w:val="25"/>
          <w:szCs w:val="25"/>
        </w:rPr>
      </w:pPr>
      <w:r w:rsidRPr="00154421">
        <w:rPr>
          <w:sz w:val="25"/>
          <w:szCs w:val="25"/>
        </w:rPr>
        <w:tab/>
      </w:r>
      <w:r w:rsidR="00141D24" w:rsidRPr="00154421">
        <w:rPr>
          <w:sz w:val="25"/>
          <w:szCs w:val="25"/>
        </w:rPr>
        <w:t>На территории поселения, кроме перечисленных, действуют:</w:t>
      </w:r>
    </w:p>
    <w:p w:rsidR="00141D24" w:rsidRPr="00154421" w:rsidRDefault="00141D24" w:rsidP="00141D24">
      <w:pPr>
        <w:tabs>
          <w:tab w:val="left" w:pos="709"/>
          <w:tab w:val="left" w:pos="1080"/>
        </w:tabs>
        <w:jc w:val="both"/>
        <w:rPr>
          <w:sz w:val="25"/>
          <w:szCs w:val="25"/>
        </w:rPr>
      </w:pPr>
      <w:r w:rsidRPr="00154421">
        <w:rPr>
          <w:sz w:val="25"/>
          <w:szCs w:val="25"/>
        </w:rPr>
        <w:t xml:space="preserve">- Администрация </w:t>
      </w:r>
      <w:r w:rsidR="00EF567F" w:rsidRPr="00154421">
        <w:rPr>
          <w:sz w:val="25"/>
          <w:szCs w:val="25"/>
        </w:rPr>
        <w:t>Азейского</w:t>
      </w:r>
      <w:r w:rsidRPr="00154421">
        <w:rPr>
          <w:sz w:val="25"/>
          <w:szCs w:val="25"/>
        </w:rPr>
        <w:t xml:space="preserve"> сельского поселения</w:t>
      </w:r>
    </w:p>
    <w:p w:rsidR="00B70A9C" w:rsidRPr="00154421" w:rsidRDefault="00B70A9C" w:rsidP="00141D24">
      <w:pPr>
        <w:tabs>
          <w:tab w:val="left" w:pos="709"/>
          <w:tab w:val="left" w:pos="1080"/>
        </w:tabs>
        <w:jc w:val="both"/>
        <w:rPr>
          <w:sz w:val="25"/>
          <w:szCs w:val="25"/>
        </w:rPr>
      </w:pPr>
      <w:r w:rsidRPr="00154421">
        <w:rPr>
          <w:sz w:val="25"/>
          <w:szCs w:val="25"/>
        </w:rPr>
        <w:t>- Восточно-Сибирская Дирекция управления движения-железнодорожная станция Азей</w:t>
      </w:r>
    </w:p>
    <w:p w:rsidR="00141D24" w:rsidRPr="00154421" w:rsidRDefault="00141D24" w:rsidP="00141D24">
      <w:pPr>
        <w:tabs>
          <w:tab w:val="left" w:pos="709"/>
          <w:tab w:val="left" w:pos="1080"/>
        </w:tabs>
        <w:jc w:val="both"/>
        <w:rPr>
          <w:sz w:val="25"/>
          <w:szCs w:val="25"/>
        </w:rPr>
      </w:pPr>
      <w:r w:rsidRPr="00154421">
        <w:rPr>
          <w:sz w:val="25"/>
          <w:szCs w:val="25"/>
        </w:rPr>
        <w:t xml:space="preserve">- </w:t>
      </w:r>
      <w:r w:rsidR="00B70A9C" w:rsidRPr="00154421">
        <w:rPr>
          <w:sz w:val="25"/>
          <w:szCs w:val="25"/>
        </w:rPr>
        <w:t>МУСХП «Центральное»</w:t>
      </w:r>
    </w:p>
    <w:p w:rsidR="00141D24" w:rsidRPr="00154421" w:rsidRDefault="00141D24" w:rsidP="00141D24">
      <w:pPr>
        <w:tabs>
          <w:tab w:val="left" w:pos="709"/>
          <w:tab w:val="left" w:pos="1080"/>
        </w:tabs>
        <w:jc w:val="both"/>
        <w:rPr>
          <w:sz w:val="25"/>
          <w:szCs w:val="25"/>
        </w:rPr>
      </w:pPr>
      <w:r w:rsidRPr="00154421">
        <w:rPr>
          <w:sz w:val="25"/>
          <w:szCs w:val="25"/>
        </w:rPr>
        <w:t xml:space="preserve">- Отделение связи </w:t>
      </w:r>
    </w:p>
    <w:p w:rsidR="00141D24" w:rsidRPr="00154421" w:rsidRDefault="00141D24" w:rsidP="00141D24">
      <w:pPr>
        <w:tabs>
          <w:tab w:val="left" w:pos="709"/>
          <w:tab w:val="left" w:pos="1080"/>
        </w:tabs>
        <w:jc w:val="both"/>
        <w:rPr>
          <w:sz w:val="25"/>
          <w:szCs w:val="25"/>
        </w:rPr>
      </w:pPr>
      <w:r w:rsidRPr="00154421">
        <w:rPr>
          <w:sz w:val="25"/>
          <w:szCs w:val="25"/>
        </w:rPr>
        <w:t xml:space="preserve">- </w:t>
      </w:r>
      <w:r w:rsidR="00B70A9C" w:rsidRPr="00154421">
        <w:rPr>
          <w:sz w:val="25"/>
          <w:szCs w:val="25"/>
        </w:rPr>
        <w:t>Филиал Сбербанка</w:t>
      </w:r>
    </w:p>
    <w:p w:rsidR="00141D24" w:rsidRPr="00154421" w:rsidRDefault="00141D24" w:rsidP="00571410">
      <w:pPr>
        <w:tabs>
          <w:tab w:val="left" w:pos="709"/>
          <w:tab w:val="left" w:pos="1080"/>
        </w:tabs>
        <w:jc w:val="both"/>
        <w:rPr>
          <w:rStyle w:val="FontStyle29"/>
          <w:color w:val="auto"/>
          <w:sz w:val="25"/>
          <w:szCs w:val="25"/>
        </w:rPr>
      </w:pPr>
      <w:r w:rsidRPr="00154421">
        <w:rPr>
          <w:sz w:val="25"/>
          <w:szCs w:val="25"/>
        </w:rPr>
        <w:t xml:space="preserve">- </w:t>
      </w:r>
      <w:r w:rsidR="00B70A9C" w:rsidRPr="00154421">
        <w:rPr>
          <w:sz w:val="25"/>
          <w:szCs w:val="25"/>
        </w:rPr>
        <w:t>пять торговых точек, обслуживающих население.</w:t>
      </w:r>
    </w:p>
    <w:p w:rsidR="00991A03" w:rsidRDefault="00FB628E" w:rsidP="00991A03">
      <w:pPr>
        <w:pStyle w:val="Style6"/>
        <w:widowControl/>
        <w:spacing w:line="240" w:lineRule="auto"/>
        <w:ind w:firstLine="720"/>
        <w:rPr>
          <w:sz w:val="25"/>
          <w:szCs w:val="25"/>
        </w:rPr>
      </w:pPr>
      <w:r>
        <w:rPr>
          <w:rStyle w:val="FontStyle29"/>
          <w:sz w:val="25"/>
          <w:szCs w:val="25"/>
        </w:rPr>
        <w:t>В соответствии со ст.264.4</w:t>
      </w:r>
      <w:r w:rsidR="009E52F8">
        <w:rPr>
          <w:rStyle w:val="FontStyle29"/>
          <w:sz w:val="25"/>
          <w:szCs w:val="25"/>
        </w:rPr>
        <w:t xml:space="preserve"> Бюджетного кодекса РФ, п</w:t>
      </w:r>
      <w:r w:rsidR="00991A03">
        <w:rPr>
          <w:rStyle w:val="FontStyle29"/>
          <w:sz w:val="25"/>
          <w:szCs w:val="25"/>
        </w:rPr>
        <w:t xml:space="preserve">роект решения Думы </w:t>
      </w:r>
      <w:r w:rsidR="007044B8">
        <w:rPr>
          <w:rStyle w:val="FontStyle29"/>
          <w:sz w:val="25"/>
          <w:szCs w:val="25"/>
        </w:rPr>
        <w:t>Азейского</w:t>
      </w:r>
      <w:r w:rsidR="00991A03">
        <w:rPr>
          <w:rStyle w:val="FontStyle29"/>
          <w:sz w:val="25"/>
          <w:szCs w:val="25"/>
        </w:rPr>
        <w:t xml:space="preserve"> сельского поселения «Об итогах исполнения бюджета </w:t>
      </w:r>
      <w:r w:rsidR="007044B8">
        <w:rPr>
          <w:sz w:val="25"/>
          <w:szCs w:val="25"/>
        </w:rPr>
        <w:t>Азейского</w:t>
      </w:r>
      <w:r w:rsidR="00991A03" w:rsidRPr="00E8257E">
        <w:rPr>
          <w:sz w:val="25"/>
          <w:szCs w:val="25"/>
        </w:rPr>
        <w:t xml:space="preserve"> муниципального образования</w:t>
      </w:r>
      <w:r w:rsidR="00B84A8C">
        <w:rPr>
          <w:sz w:val="25"/>
          <w:szCs w:val="25"/>
        </w:rPr>
        <w:t xml:space="preserve"> за 2014</w:t>
      </w:r>
      <w:r w:rsidR="00991A03">
        <w:rPr>
          <w:sz w:val="25"/>
          <w:szCs w:val="25"/>
        </w:rPr>
        <w:t xml:space="preserve"> год»</w:t>
      </w:r>
      <w:r w:rsidR="006672AF">
        <w:rPr>
          <w:sz w:val="25"/>
          <w:szCs w:val="25"/>
        </w:rPr>
        <w:t xml:space="preserve"> представлен в Контрольно-счетную палату муниципального</w:t>
      </w:r>
      <w:r w:rsidR="009E52F8">
        <w:rPr>
          <w:sz w:val="25"/>
          <w:szCs w:val="25"/>
        </w:rPr>
        <w:t xml:space="preserve"> образования «Тулунский район» </w:t>
      </w:r>
      <w:r w:rsidR="00620BEE">
        <w:rPr>
          <w:sz w:val="25"/>
          <w:szCs w:val="25"/>
        </w:rPr>
        <w:t>в установленный срок (п</w:t>
      </w:r>
      <w:r w:rsidR="006672AF">
        <w:rPr>
          <w:sz w:val="25"/>
          <w:szCs w:val="25"/>
        </w:rPr>
        <w:t xml:space="preserve">исьмо главы </w:t>
      </w:r>
      <w:r w:rsidR="007044B8">
        <w:rPr>
          <w:sz w:val="25"/>
          <w:szCs w:val="25"/>
        </w:rPr>
        <w:t>Азейского</w:t>
      </w:r>
      <w:r w:rsidR="006672AF">
        <w:rPr>
          <w:sz w:val="25"/>
          <w:szCs w:val="25"/>
        </w:rPr>
        <w:t xml:space="preserve"> сельского поселения от </w:t>
      </w:r>
      <w:r w:rsidR="006672AF" w:rsidRPr="00D26063">
        <w:rPr>
          <w:sz w:val="25"/>
          <w:szCs w:val="25"/>
        </w:rPr>
        <w:t>31.03.201</w:t>
      </w:r>
      <w:r w:rsidR="00B84A8C" w:rsidRPr="00D26063">
        <w:rPr>
          <w:sz w:val="25"/>
          <w:szCs w:val="25"/>
        </w:rPr>
        <w:t>5</w:t>
      </w:r>
      <w:r w:rsidR="006672AF" w:rsidRPr="00D26063">
        <w:rPr>
          <w:sz w:val="25"/>
          <w:szCs w:val="25"/>
        </w:rPr>
        <w:t>г</w:t>
      </w:r>
      <w:r w:rsidR="00D26063" w:rsidRPr="00D26063">
        <w:rPr>
          <w:sz w:val="25"/>
          <w:szCs w:val="25"/>
        </w:rPr>
        <w:t>. №48</w:t>
      </w:r>
      <w:r w:rsidR="006672AF">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айона от 11</w:t>
      </w:r>
      <w:r w:rsidR="003768FB" w:rsidRPr="0008145D">
        <w:rPr>
          <w:sz w:val="25"/>
          <w:szCs w:val="25"/>
        </w:rPr>
        <w:t>.06.201</w:t>
      </w:r>
      <w:r w:rsidR="0008145D">
        <w:rPr>
          <w:sz w:val="25"/>
          <w:szCs w:val="25"/>
        </w:rPr>
        <w:t>3г. № 99</w:t>
      </w:r>
      <w:r w:rsidR="003768FB" w:rsidRPr="0008145D">
        <w:rPr>
          <w:sz w:val="25"/>
          <w:szCs w:val="25"/>
        </w:rPr>
        <w:t>-пг в соответствии со ст. 184 Бюджетног</w:t>
      </w:r>
      <w:r w:rsidR="00814329">
        <w:rPr>
          <w:sz w:val="25"/>
          <w:szCs w:val="25"/>
        </w:rPr>
        <w:t xml:space="preserve">о кодекса Российской Федерации </w:t>
      </w:r>
      <w:r w:rsidR="003768FB" w:rsidRPr="0008145D">
        <w:rPr>
          <w:sz w:val="25"/>
          <w:szCs w:val="25"/>
        </w:rPr>
        <w:t>утвержде</w:t>
      </w:r>
      <w:r w:rsidR="00814329">
        <w:rPr>
          <w:sz w:val="25"/>
          <w:szCs w:val="25"/>
        </w:rPr>
        <w:t xml:space="preserve">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D21966" w:rsidRPr="0008145D">
        <w:rPr>
          <w:sz w:val="25"/>
          <w:szCs w:val="25"/>
        </w:rPr>
        <w:t>4</w:t>
      </w:r>
      <w:r w:rsidR="003768FB" w:rsidRPr="0008145D">
        <w:rPr>
          <w:sz w:val="25"/>
          <w:szCs w:val="25"/>
        </w:rPr>
        <w:t xml:space="preserve"> г. </w:t>
      </w:r>
      <w:r w:rsidR="00C71D0B">
        <w:rPr>
          <w:sz w:val="25"/>
          <w:szCs w:val="25"/>
        </w:rPr>
        <w:t>и плановый период 2015-2016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D21966" w:rsidRPr="0008145D">
        <w:rPr>
          <w:sz w:val="25"/>
          <w:szCs w:val="25"/>
        </w:rPr>
        <w:t>4</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2015-2016 годов</w:t>
      </w:r>
      <w:r w:rsidR="003768FB" w:rsidRPr="0008145D">
        <w:rPr>
          <w:sz w:val="25"/>
          <w:szCs w:val="25"/>
        </w:rPr>
        <w:t>.</w:t>
      </w:r>
    </w:p>
    <w:p w:rsidR="008E35DF" w:rsidRPr="00320175"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D92D44">
        <w:rPr>
          <w:sz w:val="25"/>
          <w:szCs w:val="25"/>
        </w:rPr>
        <w:t>4</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29118E">
        <w:rPr>
          <w:sz w:val="25"/>
          <w:szCs w:val="25"/>
        </w:rPr>
        <w:t xml:space="preserve">Азейского </w:t>
      </w:r>
      <w:r w:rsidR="008E35DF" w:rsidRPr="0075502F">
        <w:rPr>
          <w:sz w:val="25"/>
          <w:szCs w:val="25"/>
        </w:rPr>
        <w:t>му</w:t>
      </w:r>
      <w:r w:rsidR="005B255E">
        <w:rPr>
          <w:sz w:val="25"/>
          <w:szCs w:val="25"/>
        </w:rPr>
        <w:t>ниципального образования на 2014</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29118E">
        <w:rPr>
          <w:sz w:val="25"/>
          <w:szCs w:val="25"/>
        </w:rPr>
        <w:t>Азейского</w:t>
      </w:r>
      <w:r w:rsidR="008E35DF" w:rsidRPr="008F4184">
        <w:rPr>
          <w:sz w:val="25"/>
          <w:szCs w:val="25"/>
        </w:rPr>
        <w:t xml:space="preserve"> муниципального образования на 201</w:t>
      </w:r>
      <w:r w:rsidR="00D92D44">
        <w:rPr>
          <w:sz w:val="25"/>
          <w:szCs w:val="25"/>
        </w:rPr>
        <w:t>4</w:t>
      </w:r>
      <w:r w:rsidR="008E35DF" w:rsidRPr="008F4184">
        <w:rPr>
          <w:sz w:val="25"/>
          <w:szCs w:val="25"/>
        </w:rPr>
        <w:t xml:space="preserve"> год, утвержденных Постановлением Администрации </w:t>
      </w:r>
      <w:r w:rsidR="0029118E">
        <w:rPr>
          <w:sz w:val="25"/>
          <w:szCs w:val="25"/>
        </w:rPr>
        <w:t>Азейского</w:t>
      </w:r>
      <w:r w:rsidR="008E35DF">
        <w:rPr>
          <w:sz w:val="25"/>
          <w:szCs w:val="25"/>
        </w:rPr>
        <w:t xml:space="preserve"> сельского поселения</w:t>
      </w:r>
      <w:r w:rsidR="008E35DF" w:rsidRPr="008F4184">
        <w:rPr>
          <w:sz w:val="25"/>
          <w:szCs w:val="25"/>
        </w:rPr>
        <w:t xml:space="preserve"> от </w:t>
      </w:r>
      <w:r w:rsidR="008E35DF" w:rsidRPr="00320175">
        <w:rPr>
          <w:sz w:val="25"/>
          <w:szCs w:val="25"/>
        </w:rPr>
        <w:t>2</w:t>
      </w:r>
      <w:r w:rsidR="00320175" w:rsidRPr="00320175">
        <w:rPr>
          <w:sz w:val="25"/>
          <w:szCs w:val="25"/>
        </w:rPr>
        <w:t>7</w:t>
      </w:r>
      <w:r w:rsidR="008E35DF" w:rsidRPr="00320175">
        <w:rPr>
          <w:sz w:val="25"/>
          <w:szCs w:val="25"/>
        </w:rPr>
        <w:t>.09.201</w:t>
      </w:r>
      <w:r w:rsidR="00320175" w:rsidRPr="00320175">
        <w:rPr>
          <w:sz w:val="25"/>
          <w:szCs w:val="25"/>
        </w:rPr>
        <w:t>3</w:t>
      </w:r>
      <w:r w:rsidR="008E35DF" w:rsidRPr="00320175">
        <w:rPr>
          <w:sz w:val="25"/>
          <w:szCs w:val="25"/>
        </w:rPr>
        <w:t>г. №</w:t>
      </w:r>
      <w:r w:rsidR="00895E59" w:rsidRPr="00320175">
        <w:rPr>
          <w:sz w:val="25"/>
          <w:szCs w:val="25"/>
        </w:rPr>
        <w:t>3</w:t>
      </w:r>
      <w:r w:rsidR="00320175" w:rsidRPr="00320175">
        <w:rPr>
          <w:sz w:val="25"/>
          <w:szCs w:val="25"/>
        </w:rPr>
        <w:t>3/1</w:t>
      </w:r>
      <w:r w:rsidR="008E35DF" w:rsidRPr="00320175">
        <w:rPr>
          <w:sz w:val="25"/>
          <w:szCs w:val="25"/>
        </w:rPr>
        <w:t>.</w:t>
      </w:r>
      <w:r w:rsidR="008E35DF" w:rsidRPr="00320175">
        <w:rPr>
          <w:sz w:val="25"/>
          <w:szCs w:val="25"/>
        </w:rPr>
        <w:tab/>
      </w:r>
    </w:p>
    <w:p w:rsidR="00CA7BB3" w:rsidRDefault="00CA7BB3" w:rsidP="00CA7BB3">
      <w:pPr>
        <w:tabs>
          <w:tab w:val="left" w:pos="709"/>
          <w:tab w:val="left" w:pos="1080"/>
        </w:tabs>
        <w:ind w:firstLine="180"/>
        <w:jc w:val="both"/>
        <w:rPr>
          <w:sz w:val="25"/>
          <w:szCs w:val="25"/>
        </w:rPr>
      </w:pPr>
      <w:r w:rsidRPr="00EC07DF">
        <w:rPr>
          <w:sz w:val="25"/>
          <w:szCs w:val="25"/>
        </w:rPr>
        <w:t xml:space="preserve">     </w:t>
      </w:r>
      <w:r w:rsidRPr="00EC07DF">
        <w:rPr>
          <w:sz w:val="25"/>
          <w:szCs w:val="25"/>
        </w:rPr>
        <w:tab/>
      </w:r>
      <w:r>
        <w:rPr>
          <w:sz w:val="25"/>
          <w:szCs w:val="25"/>
        </w:rPr>
        <w:t xml:space="preserve">Администрацией </w:t>
      </w:r>
      <w:r w:rsidR="00C5421D">
        <w:rPr>
          <w:sz w:val="25"/>
          <w:szCs w:val="25"/>
        </w:rPr>
        <w:t>Азейского</w:t>
      </w:r>
      <w:r>
        <w:rPr>
          <w:sz w:val="25"/>
          <w:szCs w:val="25"/>
        </w:rPr>
        <w:t xml:space="preserve"> сельского поселения представлен проект решения Думы  </w:t>
      </w:r>
      <w:r w:rsidR="00C5421D">
        <w:rPr>
          <w:sz w:val="25"/>
          <w:szCs w:val="25"/>
        </w:rPr>
        <w:t>Азейского</w:t>
      </w:r>
      <w:r w:rsidRPr="00E8257E">
        <w:rPr>
          <w:sz w:val="25"/>
          <w:szCs w:val="25"/>
        </w:rPr>
        <w:t xml:space="preserve"> </w:t>
      </w:r>
      <w:r>
        <w:rPr>
          <w:sz w:val="25"/>
          <w:szCs w:val="25"/>
        </w:rPr>
        <w:t xml:space="preserve">сельского поселения «Об итогах исполнения бюджета </w:t>
      </w:r>
      <w:r w:rsidR="00C5421D">
        <w:rPr>
          <w:sz w:val="25"/>
          <w:szCs w:val="25"/>
        </w:rPr>
        <w:t>Азейского</w:t>
      </w:r>
      <w:r w:rsidRPr="00E8257E">
        <w:rPr>
          <w:sz w:val="25"/>
          <w:szCs w:val="25"/>
        </w:rPr>
        <w:t xml:space="preserve"> муниципального образования</w:t>
      </w:r>
      <w:r>
        <w:rPr>
          <w:sz w:val="25"/>
          <w:szCs w:val="25"/>
        </w:rPr>
        <w:t xml:space="preserve"> за 201</w:t>
      </w:r>
      <w:r w:rsidR="00AC5C19">
        <w:rPr>
          <w:sz w:val="25"/>
          <w:szCs w:val="25"/>
        </w:rPr>
        <w:t>4</w:t>
      </w:r>
      <w:r>
        <w:rPr>
          <w:sz w:val="25"/>
          <w:szCs w:val="25"/>
        </w:rPr>
        <w:t xml:space="preserve"> год» на рассмотрение Думы </w:t>
      </w:r>
      <w:r w:rsidR="00C5421D">
        <w:rPr>
          <w:sz w:val="25"/>
          <w:szCs w:val="25"/>
        </w:rPr>
        <w:t>Азейского</w:t>
      </w:r>
      <w:r>
        <w:rPr>
          <w:sz w:val="25"/>
          <w:szCs w:val="25"/>
        </w:rPr>
        <w:t xml:space="preserve"> сельского поселения</w:t>
      </w:r>
      <w:r w:rsidR="00814977">
        <w:rPr>
          <w:sz w:val="25"/>
          <w:szCs w:val="25"/>
        </w:rPr>
        <w:t>.</w:t>
      </w:r>
      <w:r>
        <w:rPr>
          <w:sz w:val="25"/>
          <w:szCs w:val="25"/>
        </w:rPr>
        <w:t xml:space="preserve"> </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304406">
        <w:rPr>
          <w:sz w:val="25"/>
          <w:szCs w:val="25"/>
        </w:rPr>
        <w:t>4</w:t>
      </w:r>
      <w:r w:rsidRPr="00EC07DF">
        <w:rPr>
          <w:sz w:val="25"/>
          <w:szCs w:val="25"/>
        </w:rPr>
        <w:t xml:space="preserve"> год Дума</w:t>
      </w:r>
      <w:r w:rsidR="00922770">
        <w:rPr>
          <w:sz w:val="25"/>
          <w:szCs w:val="25"/>
        </w:rPr>
        <w:t xml:space="preserve"> </w:t>
      </w:r>
      <w:r w:rsidR="00C5421D">
        <w:rPr>
          <w:sz w:val="25"/>
          <w:szCs w:val="25"/>
        </w:rPr>
        <w:t>Азейского</w:t>
      </w:r>
      <w:r w:rsidR="00922770" w:rsidRPr="00E8257E">
        <w:rPr>
          <w:sz w:val="25"/>
          <w:szCs w:val="25"/>
        </w:rPr>
        <w:t xml:space="preserve"> 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C5421D">
        <w:rPr>
          <w:sz w:val="25"/>
          <w:szCs w:val="25"/>
        </w:rPr>
        <w:t>Азейского</w:t>
      </w:r>
      <w:r w:rsidR="00922770">
        <w:rPr>
          <w:sz w:val="25"/>
          <w:szCs w:val="25"/>
        </w:rPr>
        <w:t xml:space="preserve"> 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C5421D">
        <w:rPr>
          <w:sz w:val="25"/>
          <w:szCs w:val="25"/>
        </w:rPr>
        <w:t>Азейского</w:t>
      </w:r>
      <w:r w:rsidR="00922770" w:rsidRPr="00E8257E">
        <w:rPr>
          <w:sz w:val="25"/>
          <w:szCs w:val="25"/>
        </w:rPr>
        <w:t xml:space="preserve"> 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C5421D">
        <w:rPr>
          <w:sz w:val="25"/>
          <w:szCs w:val="25"/>
        </w:rPr>
        <w:t>Азейского</w:t>
      </w:r>
      <w:r w:rsidR="00922770" w:rsidRPr="00E8257E">
        <w:rPr>
          <w:sz w:val="25"/>
          <w:szCs w:val="25"/>
        </w:rPr>
        <w:t xml:space="preserve"> </w:t>
      </w:r>
      <w:r w:rsidR="00922770">
        <w:rPr>
          <w:sz w:val="25"/>
          <w:szCs w:val="25"/>
        </w:rPr>
        <w:t>сельского поселения</w:t>
      </w:r>
      <w:r w:rsidR="00922770" w:rsidRPr="00EC07DF">
        <w:rPr>
          <w:sz w:val="25"/>
          <w:szCs w:val="25"/>
        </w:rPr>
        <w:t xml:space="preserve"> </w:t>
      </w:r>
      <w:r w:rsidRPr="00EC07DF">
        <w:rPr>
          <w:sz w:val="25"/>
          <w:szCs w:val="25"/>
        </w:rPr>
        <w:t>от 2</w:t>
      </w:r>
      <w:r w:rsidR="00922770">
        <w:rPr>
          <w:sz w:val="25"/>
          <w:szCs w:val="25"/>
        </w:rPr>
        <w:t>0</w:t>
      </w:r>
      <w:r w:rsidRPr="00EC07DF">
        <w:rPr>
          <w:sz w:val="25"/>
          <w:szCs w:val="25"/>
        </w:rPr>
        <w:t>.</w:t>
      </w:r>
      <w:r w:rsidR="00922770">
        <w:rPr>
          <w:sz w:val="25"/>
          <w:szCs w:val="25"/>
        </w:rPr>
        <w:t>12.20</w:t>
      </w:r>
      <w:r w:rsidRPr="00EC07DF">
        <w:rPr>
          <w:sz w:val="25"/>
          <w:szCs w:val="25"/>
        </w:rPr>
        <w:t>0</w:t>
      </w:r>
      <w:r w:rsidR="00922770">
        <w:rPr>
          <w:sz w:val="25"/>
          <w:szCs w:val="25"/>
        </w:rPr>
        <w:t xml:space="preserve">5г. </w:t>
      </w:r>
      <w:r w:rsidRPr="00EC07DF">
        <w:rPr>
          <w:sz w:val="25"/>
          <w:szCs w:val="25"/>
        </w:rPr>
        <w:t xml:space="preserve">и Положением о </w:t>
      </w:r>
      <w:r w:rsidRPr="00EC07DF">
        <w:rPr>
          <w:sz w:val="25"/>
          <w:szCs w:val="25"/>
        </w:rPr>
        <w:lastRenderedPageBreak/>
        <w:t xml:space="preserve">бюджетном процессе в </w:t>
      </w:r>
      <w:r w:rsidR="00C5421D">
        <w:rPr>
          <w:sz w:val="25"/>
          <w:szCs w:val="25"/>
        </w:rPr>
        <w:t>Азейском</w:t>
      </w:r>
      <w:r w:rsidR="00922770">
        <w:rPr>
          <w:sz w:val="25"/>
          <w:szCs w:val="25"/>
        </w:rPr>
        <w:t xml:space="preserve"> 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C5421D">
        <w:rPr>
          <w:sz w:val="25"/>
          <w:szCs w:val="25"/>
        </w:rPr>
        <w:t>Азейского</w:t>
      </w:r>
      <w:r w:rsidR="005A7A86" w:rsidRPr="00E8257E">
        <w:rPr>
          <w:sz w:val="25"/>
          <w:szCs w:val="25"/>
        </w:rPr>
        <w:t xml:space="preserve"> 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C5421D">
        <w:rPr>
          <w:sz w:val="25"/>
          <w:szCs w:val="25"/>
        </w:rPr>
        <w:t>Азейского</w:t>
      </w:r>
      <w:r w:rsidR="005A7A86" w:rsidRPr="00E8257E">
        <w:rPr>
          <w:sz w:val="25"/>
          <w:szCs w:val="25"/>
        </w:rPr>
        <w:t xml:space="preserve">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C5421D">
        <w:rPr>
          <w:sz w:val="25"/>
          <w:szCs w:val="25"/>
        </w:rPr>
        <w:t>21</w:t>
      </w:r>
      <w:r w:rsidR="0090147E" w:rsidRPr="0090147E">
        <w:rPr>
          <w:sz w:val="25"/>
          <w:szCs w:val="25"/>
        </w:rPr>
        <w:t>.04.2011г. №</w:t>
      </w:r>
      <w:r w:rsidR="00DD1C66">
        <w:rPr>
          <w:sz w:val="25"/>
          <w:szCs w:val="25"/>
        </w:rPr>
        <w:t>7</w:t>
      </w:r>
      <w:r w:rsidR="0090147E">
        <w:rPr>
          <w:sz w:val="25"/>
          <w:szCs w:val="25"/>
        </w:rPr>
        <w:t xml:space="preserve"> (с изменениями внесенными Решением Думы </w:t>
      </w:r>
      <w:r w:rsidR="00C5421D">
        <w:rPr>
          <w:sz w:val="25"/>
          <w:szCs w:val="25"/>
        </w:rPr>
        <w:t>Азейского</w:t>
      </w:r>
      <w:r w:rsidR="0090147E">
        <w:rPr>
          <w:sz w:val="25"/>
          <w:szCs w:val="25"/>
        </w:rPr>
        <w:t xml:space="preserve"> сельск</w:t>
      </w:r>
      <w:r w:rsidR="00DD1C66">
        <w:rPr>
          <w:sz w:val="25"/>
          <w:szCs w:val="25"/>
        </w:rPr>
        <w:t>о</w:t>
      </w:r>
      <w:r w:rsidR="00474696">
        <w:rPr>
          <w:sz w:val="25"/>
          <w:szCs w:val="25"/>
        </w:rPr>
        <w:t xml:space="preserve">го поселения от </w:t>
      </w:r>
      <w:r w:rsidR="00320175">
        <w:rPr>
          <w:sz w:val="25"/>
          <w:szCs w:val="25"/>
        </w:rPr>
        <w:t xml:space="preserve">26.06.2013г. №11 и от </w:t>
      </w:r>
      <w:r w:rsidR="00817D85" w:rsidRPr="00817D85">
        <w:rPr>
          <w:sz w:val="25"/>
          <w:szCs w:val="25"/>
        </w:rPr>
        <w:t>0</w:t>
      </w:r>
      <w:r w:rsidR="00474696" w:rsidRPr="00817D85">
        <w:rPr>
          <w:sz w:val="25"/>
          <w:szCs w:val="25"/>
        </w:rPr>
        <w:t>6.06.201</w:t>
      </w:r>
      <w:r w:rsidR="00817D85" w:rsidRPr="00817D85">
        <w:rPr>
          <w:sz w:val="25"/>
          <w:szCs w:val="25"/>
        </w:rPr>
        <w:t>4</w:t>
      </w:r>
      <w:r w:rsidR="00474696" w:rsidRPr="00817D85">
        <w:rPr>
          <w:sz w:val="25"/>
          <w:szCs w:val="25"/>
        </w:rPr>
        <w:t>г. №</w:t>
      </w:r>
      <w:r w:rsidR="00817D85" w:rsidRPr="00817D85">
        <w:rPr>
          <w:sz w:val="25"/>
          <w:szCs w:val="25"/>
        </w:rPr>
        <w:t>8</w:t>
      </w:r>
      <w:r w:rsidR="0090147E">
        <w:rPr>
          <w:sz w:val="25"/>
          <w:szCs w:val="25"/>
        </w:rPr>
        <w:t>)</w:t>
      </w:r>
      <w:r w:rsidRPr="00EC07DF">
        <w:rPr>
          <w:sz w:val="25"/>
          <w:szCs w:val="25"/>
        </w:rPr>
        <w:t xml:space="preserve">, нормативно-правовыми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5F42EA">
        <w:rPr>
          <w:sz w:val="25"/>
          <w:szCs w:val="25"/>
        </w:rPr>
        <w:t>Азейском</w:t>
      </w:r>
      <w:r w:rsidR="009908D5">
        <w:rPr>
          <w:sz w:val="25"/>
          <w:szCs w:val="25"/>
        </w:rPr>
        <w:t xml:space="preserve"> муниципальном образовании</w:t>
      </w:r>
      <w:r w:rsidRPr="00EC07DF">
        <w:rPr>
          <w:sz w:val="25"/>
          <w:szCs w:val="25"/>
        </w:rPr>
        <w:t xml:space="preserve"> являются: </w:t>
      </w:r>
      <w:r>
        <w:rPr>
          <w:sz w:val="25"/>
          <w:szCs w:val="25"/>
        </w:rPr>
        <w:t xml:space="preserve">глава </w:t>
      </w:r>
      <w:r w:rsidR="005F42EA">
        <w:rPr>
          <w:sz w:val="25"/>
          <w:szCs w:val="25"/>
        </w:rPr>
        <w:t>Азейского</w:t>
      </w:r>
      <w:r>
        <w:rPr>
          <w:sz w:val="25"/>
          <w:szCs w:val="25"/>
        </w:rPr>
        <w:t xml:space="preserve"> сельского поселения</w:t>
      </w:r>
      <w:r w:rsidRPr="00EC07DF">
        <w:rPr>
          <w:sz w:val="25"/>
          <w:szCs w:val="25"/>
        </w:rPr>
        <w:t>, Дума</w:t>
      </w:r>
      <w:r>
        <w:rPr>
          <w:sz w:val="25"/>
          <w:szCs w:val="25"/>
        </w:rPr>
        <w:t xml:space="preserve"> </w:t>
      </w:r>
      <w:r w:rsidR="005F42EA">
        <w:rPr>
          <w:sz w:val="25"/>
          <w:szCs w:val="25"/>
        </w:rPr>
        <w:t>Азейского</w:t>
      </w:r>
      <w:r>
        <w:rPr>
          <w:sz w:val="25"/>
          <w:szCs w:val="25"/>
        </w:rPr>
        <w:t xml:space="preserve"> сельского поселения</w:t>
      </w:r>
      <w:r w:rsidRPr="00EC07DF">
        <w:rPr>
          <w:sz w:val="25"/>
          <w:szCs w:val="25"/>
        </w:rPr>
        <w:t>, Администрация</w:t>
      </w:r>
      <w:r>
        <w:rPr>
          <w:sz w:val="25"/>
          <w:szCs w:val="25"/>
        </w:rPr>
        <w:t xml:space="preserve"> </w:t>
      </w:r>
      <w:r w:rsidR="005F42EA">
        <w:rPr>
          <w:sz w:val="25"/>
          <w:szCs w:val="25"/>
        </w:rPr>
        <w:t>Азейского</w:t>
      </w:r>
      <w:r>
        <w:rPr>
          <w:sz w:val="25"/>
          <w:szCs w:val="25"/>
        </w:rPr>
        <w:t xml:space="preserve"> 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5F42EA">
        <w:rPr>
          <w:sz w:val="25"/>
          <w:szCs w:val="25"/>
        </w:rPr>
        <w:t>Азейского</w:t>
      </w:r>
      <w:r>
        <w:rPr>
          <w:sz w:val="25"/>
          <w:szCs w:val="25"/>
        </w:rPr>
        <w:t xml:space="preserve"> 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AE4203">
        <w:rPr>
          <w:sz w:val="25"/>
          <w:szCs w:val="25"/>
        </w:rPr>
        <w:t>Азейского 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5F42EA">
        <w:rPr>
          <w:sz w:val="25"/>
          <w:szCs w:val="25"/>
        </w:rPr>
        <w:t>Азейского</w:t>
      </w:r>
      <w:r w:rsidR="009977C7">
        <w:rPr>
          <w:sz w:val="25"/>
          <w:szCs w:val="25"/>
        </w:rPr>
        <w:t xml:space="preserve"> муниципального образования от </w:t>
      </w:r>
      <w:r w:rsidR="009977C7" w:rsidRPr="004C7D88">
        <w:rPr>
          <w:sz w:val="25"/>
          <w:szCs w:val="25"/>
        </w:rPr>
        <w:t>05.11.201</w:t>
      </w:r>
      <w:r w:rsidR="006F143C" w:rsidRPr="004C7D88">
        <w:rPr>
          <w:sz w:val="25"/>
          <w:szCs w:val="25"/>
        </w:rPr>
        <w:t>3</w:t>
      </w:r>
      <w:r w:rsidR="009977C7" w:rsidRPr="004C7D88">
        <w:rPr>
          <w:sz w:val="25"/>
          <w:szCs w:val="25"/>
        </w:rPr>
        <w:t>г. №1</w:t>
      </w:r>
      <w:r w:rsidR="009977C7">
        <w:rPr>
          <w:sz w:val="25"/>
          <w:szCs w:val="25"/>
        </w:rPr>
        <w:t xml:space="preserve"> 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9977C7">
        <w:rPr>
          <w:sz w:val="25"/>
          <w:szCs w:val="25"/>
        </w:rPr>
        <w:t>формированию,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937964" w:rsidRDefault="00937964"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Азейского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D952E9">
        <w:rPr>
          <w:sz w:val="25"/>
          <w:szCs w:val="25"/>
        </w:rPr>
        <w:t>Азейском</w:t>
      </w:r>
      <w:r>
        <w:rPr>
          <w:sz w:val="25"/>
          <w:szCs w:val="25"/>
        </w:rPr>
        <w:t xml:space="preserve"> 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D952E9">
        <w:rPr>
          <w:sz w:val="25"/>
          <w:szCs w:val="25"/>
        </w:rPr>
        <w:t>Азейского</w:t>
      </w:r>
      <w:r>
        <w:rPr>
          <w:sz w:val="25"/>
          <w:szCs w:val="25"/>
        </w:rPr>
        <w:t xml:space="preserve"> 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141D24">
        <w:rPr>
          <w:rStyle w:val="FontStyle29"/>
          <w:sz w:val="25"/>
          <w:szCs w:val="25"/>
        </w:rPr>
        <w:t>Азейского</w:t>
      </w:r>
      <w:r>
        <w:rPr>
          <w:rStyle w:val="FontStyle29"/>
          <w:sz w:val="25"/>
          <w:szCs w:val="25"/>
        </w:rPr>
        <w:t xml:space="preserve"> 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 xml:space="preserve">(ред. </w:t>
      </w:r>
      <w:r w:rsidR="00AF4B11" w:rsidRPr="00D93C5C">
        <w:rPr>
          <w:sz w:val="25"/>
          <w:szCs w:val="25"/>
        </w:rPr>
        <w:t xml:space="preserve">от  </w:t>
      </w:r>
      <w:r w:rsidR="00AF4B11">
        <w:rPr>
          <w:sz w:val="25"/>
          <w:szCs w:val="25"/>
        </w:rPr>
        <w:t>19.12.2014г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814329">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lastRenderedPageBreak/>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814329" w:rsidRPr="00F57616" w:rsidRDefault="00814329" w:rsidP="00814329">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814329" w:rsidRPr="00F57616" w:rsidRDefault="00814329" w:rsidP="00814329">
      <w:pPr>
        <w:ind w:firstLine="540"/>
        <w:jc w:val="both"/>
        <w:rPr>
          <w:sz w:val="25"/>
          <w:szCs w:val="25"/>
        </w:rPr>
      </w:pPr>
      <w:r w:rsidRPr="00F57616">
        <w:rPr>
          <w:sz w:val="25"/>
          <w:szCs w:val="25"/>
        </w:rPr>
        <w:t>Баланс по поступлениям и выбытиям бюджетных средств (ф.0503140);</w:t>
      </w:r>
    </w:p>
    <w:p w:rsidR="00814329" w:rsidRPr="00F57616" w:rsidRDefault="00814329" w:rsidP="00814329">
      <w:pPr>
        <w:ind w:firstLine="540"/>
        <w:jc w:val="both"/>
        <w:rPr>
          <w:sz w:val="25"/>
          <w:szCs w:val="25"/>
        </w:rPr>
      </w:pPr>
      <w:r w:rsidRPr="00F57616">
        <w:rPr>
          <w:sz w:val="25"/>
          <w:szCs w:val="25"/>
        </w:rPr>
        <w:t>Баланс исполнения бюджета (ф.0503120);</w:t>
      </w:r>
    </w:p>
    <w:p w:rsidR="00814329" w:rsidRPr="00F57616" w:rsidRDefault="00814329" w:rsidP="00814329">
      <w:pPr>
        <w:ind w:firstLine="540"/>
        <w:jc w:val="both"/>
        <w:rPr>
          <w:sz w:val="25"/>
          <w:szCs w:val="25"/>
        </w:rPr>
      </w:pPr>
      <w:r w:rsidRPr="00F57616">
        <w:rPr>
          <w:sz w:val="25"/>
          <w:szCs w:val="25"/>
        </w:rPr>
        <w:t>Справка по консолидируемым расчетам (ф.0503125);</w:t>
      </w:r>
    </w:p>
    <w:p w:rsidR="00814329" w:rsidRPr="00F57616" w:rsidRDefault="00814329" w:rsidP="00814329">
      <w:pPr>
        <w:ind w:firstLine="540"/>
        <w:jc w:val="both"/>
        <w:rPr>
          <w:sz w:val="25"/>
          <w:szCs w:val="25"/>
        </w:rPr>
      </w:pPr>
      <w:r w:rsidRPr="00F57616">
        <w:rPr>
          <w:sz w:val="25"/>
          <w:szCs w:val="25"/>
        </w:rPr>
        <w:t>Отчет о бюджетных обязательствах (ф.0503128);</w:t>
      </w:r>
    </w:p>
    <w:p w:rsidR="00814329" w:rsidRPr="00F57616" w:rsidRDefault="00814329" w:rsidP="00814329">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814329" w:rsidRPr="00F57616" w:rsidRDefault="00814329" w:rsidP="00814329">
      <w:pPr>
        <w:ind w:firstLine="540"/>
        <w:jc w:val="both"/>
        <w:rPr>
          <w:sz w:val="25"/>
          <w:szCs w:val="25"/>
        </w:rPr>
      </w:pPr>
      <w:r w:rsidRPr="00F57616">
        <w:rPr>
          <w:sz w:val="25"/>
          <w:szCs w:val="25"/>
        </w:rPr>
        <w:t>Отчет о кассовом поступлении и выбытии бюджетных средств (ф.0503124);</w:t>
      </w:r>
    </w:p>
    <w:p w:rsidR="00814329" w:rsidRPr="00F57616" w:rsidRDefault="00814329" w:rsidP="00814329">
      <w:pPr>
        <w:ind w:firstLine="540"/>
        <w:jc w:val="both"/>
        <w:rPr>
          <w:sz w:val="25"/>
          <w:szCs w:val="25"/>
        </w:rPr>
      </w:pPr>
      <w:r w:rsidRPr="00F57616">
        <w:rPr>
          <w:sz w:val="25"/>
          <w:szCs w:val="25"/>
        </w:rPr>
        <w:t>Отчет об исполнении бюджета (ф.0503117);</w:t>
      </w:r>
    </w:p>
    <w:p w:rsidR="00814329" w:rsidRPr="00F57616" w:rsidRDefault="00814329" w:rsidP="00814329">
      <w:pPr>
        <w:ind w:firstLine="540"/>
        <w:jc w:val="both"/>
        <w:rPr>
          <w:sz w:val="25"/>
          <w:szCs w:val="25"/>
        </w:rPr>
      </w:pPr>
      <w:r w:rsidRPr="00F57616">
        <w:rPr>
          <w:sz w:val="25"/>
          <w:szCs w:val="25"/>
        </w:rPr>
        <w:t>Отчет о движении денежных средств (ф.0503123);</w:t>
      </w:r>
    </w:p>
    <w:p w:rsidR="00814329" w:rsidRPr="00F57616" w:rsidRDefault="00814329" w:rsidP="00814329">
      <w:pPr>
        <w:ind w:firstLine="540"/>
        <w:jc w:val="both"/>
        <w:rPr>
          <w:sz w:val="25"/>
          <w:szCs w:val="25"/>
        </w:rPr>
      </w:pPr>
      <w:r w:rsidRPr="00F57616">
        <w:rPr>
          <w:sz w:val="25"/>
          <w:szCs w:val="25"/>
        </w:rPr>
        <w:t>Отчет о финансовых результатах деятельности (ф.0503121);</w:t>
      </w:r>
    </w:p>
    <w:p w:rsidR="00814329" w:rsidRPr="00AB2DB4" w:rsidRDefault="00814329" w:rsidP="00814329">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AF4B11">
        <w:rPr>
          <w:rStyle w:val="FontStyle29"/>
          <w:sz w:val="25"/>
          <w:szCs w:val="25"/>
        </w:rPr>
        <w:t>4</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AF4B11">
        <w:rPr>
          <w:rStyle w:val="FontStyle29"/>
          <w:sz w:val="25"/>
          <w:szCs w:val="25"/>
        </w:rPr>
        <w:t>5</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141D24">
        <w:rPr>
          <w:rStyle w:val="FontStyle28"/>
          <w:sz w:val="25"/>
          <w:szCs w:val="25"/>
        </w:rPr>
        <w:t>Азейского</w:t>
      </w:r>
      <w:r w:rsidR="009B347D">
        <w:rPr>
          <w:rStyle w:val="FontStyle28"/>
          <w:sz w:val="25"/>
          <w:szCs w:val="25"/>
        </w:rPr>
        <w:t xml:space="preserve"> 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584BE2">
        <w:rPr>
          <w:rStyle w:val="FontStyle29"/>
          <w:sz w:val="25"/>
          <w:szCs w:val="25"/>
        </w:rPr>
        <w:t>Азейского</w:t>
      </w:r>
      <w:r w:rsidR="00A136B8">
        <w:rPr>
          <w:rStyle w:val="FontStyle29"/>
          <w:sz w:val="25"/>
          <w:szCs w:val="25"/>
        </w:rPr>
        <w:t xml:space="preserve"> сельского поселения </w:t>
      </w:r>
      <w:r w:rsidR="00374F48">
        <w:rPr>
          <w:rStyle w:val="FontStyle29"/>
          <w:sz w:val="25"/>
          <w:szCs w:val="25"/>
        </w:rPr>
        <w:t xml:space="preserve">от </w:t>
      </w:r>
      <w:r w:rsidR="00374F48" w:rsidRPr="008C4593">
        <w:rPr>
          <w:rStyle w:val="FontStyle29"/>
          <w:sz w:val="25"/>
          <w:szCs w:val="25"/>
        </w:rPr>
        <w:t>2</w:t>
      </w:r>
      <w:r w:rsidR="008C4593" w:rsidRPr="008C4593">
        <w:rPr>
          <w:rStyle w:val="FontStyle29"/>
          <w:sz w:val="25"/>
          <w:szCs w:val="25"/>
        </w:rPr>
        <w:t>9</w:t>
      </w:r>
      <w:r w:rsidR="00374F48" w:rsidRPr="008C4593">
        <w:rPr>
          <w:rStyle w:val="FontStyle29"/>
          <w:sz w:val="25"/>
          <w:szCs w:val="25"/>
        </w:rPr>
        <w:t>.12.201</w:t>
      </w:r>
      <w:r w:rsidR="004C7D88" w:rsidRPr="008C4593">
        <w:rPr>
          <w:rStyle w:val="FontStyle29"/>
          <w:sz w:val="25"/>
          <w:szCs w:val="25"/>
        </w:rPr>
        <w:t>4</w:t>
      </w:r>
      <w:r w:rsidR="00A34860" w:rsidRPr="008C4593">
        <w:rPr>
          <w:rStyle w:val="FontStyle29"/>
          <w:sz w:val="25"/>
          <w:szCs w:val="25"/>
        </w:rPr>
        <w:t>г.</w:t>
      </w:r>
      <w:r w:rsidR="00465B37" w:rsidRPr="008C4593">
        <w:rPr>
          <w:rStyle w:val="FontStyle29"/>
          <w:sz w:val="25"/>
          <w:szCs w:val="25"/>
        </w:rPr>
        <w:t xml:space="preserve"> № </w:t>
      </w:r>
      <w:r w:rsidRPr="008C4593">
        <w:rPr>
          <w:rStyle w:val="FontStyle29"/>
          <w:sz w:val="25"/>
          <w:szCs w:val="25"/>
        </w:rPr>
        <w:t>2</w:t>
      </w:r>
      <w:r w:rsidR="008C4593" w:rsidRPr="008C4593">
        <w:rPr>
          <w:rStyle w:val="FontStyle29"/>
          <w:sz w:val="25"/>
          <w:szCs w:val="25"/>
        </w:rPr>
        <w:t>2</w:t>
      </w:r>
      <w:r w:rsidR="00374F48">
        <w:rPr>
          <w:rStyle w:val="FontStyle29"/>
          <w:sz w:val="25"/>
          <w:szCs w:val="25"/>
        </w:rPr>
        <w:t xml:space="preserve"> </w:t>
      </w:r>
      <w:r w:rsidR="00A136B8">
        <w:rPr>
          <w:rStyle w:val="FontStyle29"/>
          <w:sz w:val="25"/>
          <w:szCs w:val="25"/>
        </w:rPr>
        <w:t xml:space="preserve">«О внесении изменений в решение Думы </w:t>
      </w:r>
      <w:r w:rsidR="00465B37">
        <w:rPr>
          <w:rStyle w:val="FontStyle29"/>
          <w:sz w:val="25"/>
          <w:szCs w:val="25"/>
        </w:rPr>
        <w:t>Азейского</w:t>
      </w:r>
      <w:r w:rsidR="00A136B8">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4C7D88">
        <w:rPr>
          <w:rStyle w:val="FontStyle29"/>
          <w:sz w:val="25"/>
          <w:szCs w:val="25"/>
        </w:rPr>
        <w:t>от 27.12.2013г. №25</w:t>
      </w:r>
      <w:r w:rsidR="001E3C8B">
        <w:rPr>
          <w:rStyle w:val="FontStyle29"/>
          <w:sz w:val="25"/>
          <w:szCs w:val="25"/>
        </w:rPr>
        <w:t xml:space="preserve"> «О бюджете </w:t>
      </w:r>
      <w:r w:rsidR="00465B37">
        <w:rPr>
          <w:rStyle w:val="FontStyle29"/>
          <w:sz w:val="25"/>
          <w:szCs w:val="25"/>
        </w:rPr>
        <w:t>Азейского</w:t>
      </w:r>
      <w:r w:rsidR="001E3C8B">
        <w:rPr>
          <w:rStyle w:val="FontStyle29"/>
          <w:sz w:val="25"/>
          <w:szCs w:val="25"/>
        </w:rPr>
        <w:t xml:space="preserve"> муниципального образования </w:t>
      </w:r>
      <w:r w:rsidR="00A136B8">
        <w:rPr>
          <w:rStyle w:val="FontStyle29"/>
          <w:sz w:val="25"/>
          <w:szCs w:val="25"/>
        </w:rPr>
        <w:t>на 201</w:t>
      </w:r>
      <w:r w:rsidR="004C7D88">
        <w:rPr>
          <w:rStyle w:val="FontStyle29"/>
          <w:sz w:val="25"/>
          <w:szCs w:val="25"/>
        </w:rPr>
        <w:t>4</w:t>
      </w:r>
      <w:r w:rsidR="00A136B8">
        <w:rPr>
          <w:rStyle w:val="FontStyle29"/>
          <w:sz w:val="25"/>
          <w:szCs w:val="25"/>
        </w:rPr>
        <w:t xml:space="preserve"> год</w:t>
      </w:r>
      <w:r w:rsidR="004C7D88">
        <w:rPr>
          <w:rStyle w:val="FontStyle29"/>
          <w:sz w:val="25"/>
          <w:szCs w:val="25"/>
        </w:rPr>
        <w:t xml:space="preserve"> и на плановый период 2015 и 2016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2014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4C7D88">
        <w:rPr>
          <w:rStyle w:val="FontStyle29"/>
          <w:sz w:val="25"/>
          <w:szCs w:val="25"/>
        </w:rPr>
        <w:t>10920,7</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4C7D88">
        <w:rPr>
          <w:rStyle w:val="FontStyle29"/>
          <w:sz w:val="25"/>
          <w:szCs w:val="25"/>
        </w:rPr>
        <w:t>1549,2</w:t>
      </w:r>
      <w:r w:rsidRPr="009B347D">
        <w:rPr>
          <w:rStyle w:val="FontStyle29"/>
          <w:sz w:val="25"/>
          <w:szCs w:val="25"/>
        </w:rPr>
        <w:t xml:space="preserve"> 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4C7D88">
        <w:rPr>
          <w:rStyle w:val="FontStyle29"/>
          <w:sz w:val="25"/>
          <w:szCs w:val="25"/>
        </w:rPr>
        <w:t>1551,4</w:t>
      </w:r>
      <w:r w:rsidRPr="009B347D">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E97259">
        <w:rPr>
          <w:rStyle w:val="FontStyle29"/>
          <w:sz w:val="25"/>
          <w:szCs w:val="25"/>
        </w:rPr>
        <w:t>13757,0</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E97259">
        <w:rPr>
          <w:rStyle w:val="FontStyle29"/>
          <w:sz w:val="25"/>
          <w:szCs w:val="25"/>
        </w:rPr>
        <w:t>2836,3</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E97259">
        <w:rPr>
          <w:rStyle w:val="FontStyle29"/>
          <w:sz w:val="25"/>
          <w:szCs w:val="25"/>
        </w:rPr>
        <w:t>30,3</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156831">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8C4593">
        <w:rPr>
          <w:rStyle w:val="FontStyle29"/>
          <w:sz w:val="25"/>
          <w:szCs w:val="25"/>
        </w:rPr>
        <w:t>1899,2</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lastRenderedPageBreak/>
        <w:t xml:space="preserve">- объем бюджетных ассигнований дорожного фонда </w:t>
      </w:r>
      <w:r>
        <w:rPr>
          <w:sz w:val="25"/>
          <w:szCs w:val="25"/>
        </w:rPr>
        <w:t>Азейского муниципального образования за 2014</w:t>
      </w:r>
      <w:r w:rsidRPr="0021671B">
        <w:rPr>
          <w:sz w:val="25"/>
          <w:szCs w:val="25"/>
        </w:rPr>
        <w:t xml:space="preserve"> год</w:t>
      </w:r>
      <w:r>
        <w:rPr>
          <w:sz w:val="25"/>
          <w:szCs w:val="25"/>
        </w:rPr>
        <w:t xml:space="preserve"> в размере 3372,3 тыс.руб.;</w:t>
      </w:r>
    </w:p>
    <w:p w:rsidR="009D7530" w:rsidRPr="009D7530" w:rsidRDefault="009D7530" w:rsidP="00C47969">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Pr>
          <w:sz w:val="25"/>
          <w:szCs w:val="25"/>
        </w:rPr>
        <w:t>Азейского сельского поселения за 2014</w:t>
      </w:r>
      <w:r w:rsidRPr="0021671B">
        <w:rPr>
          <w:sz w:val="25"/>
          <w:szCs w:val="25"/>
        </w:rPr>
        <w:t xml:space="preserve"> год</w:t>
      </w:r>
      <w:r>
        <w:rPr>
          <w:sz w:val="25"/>
          <w:szCs w:val="25"/>
        </w:rPr>
        <w:t xml:space="preserve"> в размере </w:t>
      </w:r>
      <w:r w:rsidR="00D85AE0">
        <w:rPr>
          <w:sz w:val="25"/>
          <w:szCs w:val="25"/>
        </w:rPr>
        <w:t>3,0</w:t>
      </w:r>
      <w:r>
        <w:rPr>
          <w:sz w:val="25"/>
          <w:szCs w:val="25"/>
        </w:rPr>
        <w:t xml:space="preserve"> тыс.руб.</w:t>
      </w:r>
    </w:p>
    <w:p w:rsidR="00C9337E" w:rsidRPr="00B77125" w:rsidRDefault="00C9337E" w:rsidP="00C47969">
      <w:pPr>
        <w:pStyle w:val="Style6"/>
        <w:widowControl/>
        <w:spacing w:line="240" w:lineRule="auto"/>
        <w:ind w:firstLine="528"/>
        <w:rPr>
          <w:rStyle w:val="FontStyle29"/>
          <w:b/>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29</w:t>
      </w:r>
      <w:r w:rsidR="00BB73EE" w:rsidRPr="00C11AC4">
        <w:rPr>
          <w:rStyle w:val="FontStyle29"/>
          <w:sz w:val="25"/>
          <w:szCs w:val="25"/>
        </w:rPr>
        <w:t>.12.201</w:t>
      </w:r>
      <w:r w:rsidR="00C11AC4" w:rsidRPr="00C11AC4">
        <w:rPr>
          <w:rStyle w:val="FontStyle29"/>
          <w:sz w:val="25"/>
          <w:szCs w:val="25"/>
        </w:rPr>
        <w:t>4</w:t>
      </w:r>
      <w:r w:rsidR="009A6444" w:rsidRPr="00C11AC4">
        <w:rPr>
          <w:rStyle w:val="FontStyle29"/>
          <w:sz w:val="25"/>
          <w:szCs w:val="25"/>
        </w:rPr>
        <w:t>г.</w:t>
      </w:r>
      <w:r w:rsidRPr="009A6444">
        <w:rPr>
          <w:rStyle w:val="FontStyle29"/>
          <w:sz w:val="25"/>
          <w:szCs w:val="25"/>
        </w:rPr>
        <w:t xml:space="preserve"> соответствует показателям Решения о бюджете в окончательной редакции от</w:t>
      </w:r>
      <w:r w:rsidRPr="00B77125">
        <w:rPr>
          <w:rStyle w:val="FontStyle29"/>
          <w:b/>
          <w:sz w:val="25"/>
          <w:szCs w:val="25"/>
        </w:rPr>
        <w:t xml:space="preserve"> </w:t>
      </w:r>
      <w:r w:rsidR="009A6444">
        <w:rPr>
          <w:rStyle w:val="FontStyle29"/>
          <w:sz w:val="25"/>
          <w:szCs w:val="25"/>
        </w:rPr>
        <w:t>2</w:t>
      </w:r>
      <w:r w:rsidR="00E31718">
        <w:rPr>
          <w:rStyle w:val="FontStyle29"/>
          <w:sz w:val="25"/>
          <w:szCs w:val="25"/>
        </w:rPr>
        <w:t>9</w:t>
      </w:r>
      <w:r w:rsidR="009A6444" w:rsidRPr="009B347D">
        <w:rPr>
          <w:rStyle w:val="FontStyle29"/>
          <w:sz w:val="25"/>
          <w:szCs w:val="25"/>
        </w:rPr>
        <w:t>.1</w:t>
      </w:r>
      <w:r w:rsidR="009A6444">
        <w:rPr>
          <w:rStyle w:val="FontStyle29"/>
          <w:sz w:val="25"/>
          <w:szCs w:val="25"/>
        </w:rPr>
        <w:t>2</w:t>
      </w:r>
      <w:r w:rsidR="009A6444" w:rsidRPr="009B347D">
        <w:rPr>
          <w:rStyle w:val="FontStyle29"/>
          <w:sz w:val="25"/>
          <w:szCs w:val="25"/>
        </w:rPr>
        <w:t>.201</w:t>
      </w:r>
      <w:r w:rsidR="00E31718">
        <w:rPr>
          <w:rStyle w:val="FontStyle29"/>
          <w:sz w:val="25"/>
          <w:szCs w:val="25"/>
        </w:rPr>
        <w:t>4</w:t>
      </w:r>
      <w:r w:rsidR="0025561C">
        <w:rPr>
          <w:rStyle w:val="FontStyle29"/>
          <w:sz w:val="25"/>
          <w:szCs w:val="25"/>
        </w:rPr>
        <w:t xml:space="preserve">г. </w:t>
      </w:r>
      <w:r w:rsidR="00FF5B29">
        <w:rPr>
          <w:rStyle w:val="FontStyle29"/>
          <w:sz w:val="25"/>
          <w:szCs w:val="25"/>
        </w:rPr>
        <w:t xml:space="preserve"> № </w:t>
      </w:r>
      <w:r w:rsidR="00AA646F">
        <w:rPr>
          <w:rStyle w:val="FontStyle29"/>
          <w:sz w:val="25"/>
          <w:szCs w:val="25"/>
        </w:rPr>
        <w:t>2</w:t>
      </w:r>
      <w:r w:rsidR="00E31718">
        <w:rPr>
          <w:rStyle w:val="FontStyle29"/>
          <w:sz w:val="25"/>
          <w:szCs w:val="25"/>
        </w:rPr>
        <w:t>2</w:t>
      </w:r>
      <w:r w:rsidR="009A6444">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E31718">
        <w:rPr>
          <w:rStyle w:val="FontStyle29"/>
          <w:sz w:val="25"/>
          <w:szCs w:val="25"/>
        </w:rPr>
        <w:t>10874,0</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E31718">
        <w:rPr>
          <w:rStyle w:val="FontStyle29"/>
          <w:sz w:val="25"/>
          <w:szCs w:val="25"/>
        </w:rPr>
        <w:t>12799,2</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E31718">
        <w:rPr>
          <w:rStyle w:val="FontStyle29"/>
          <w:sz w:val="25"/>
          <w:szCs w:val="25"/>
        </w:rPr>
        <w:t>де</w:t>
      </w:r>
      <w:r w:rsidR="00FF5B29">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E31718">
        <w:rPr>
          <w:rStyle w:val="FontStyle29"/>
          <w:sz w:val="25"/>
          <w:szCs w:val="25"/>
        </w:rPr>
        <w:t>1925,2</w:t>
      </w:r>
      <w:r w:rsidR="009F0DFD">
        <w:rPr>
          <w:rStyle w:val="FontStyle29"/>
          <w:sz w:val="25"/>
          <w:szCs w:val="25"/>
        </w:rPr>
        <w:t xml:space="preserve"> тыс. 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AE1DCD">
        <w:rPr>
          <w:sz w:val="25"/>
          <w:szCs w:val="25"/>
        </w:rPr>
        <w:t>Азейского</w:t>
      </w:r>
      <w:r>
        <w:rPr>
          <w:sz w:val="25"/>
          <w:szCs w:val="25"/>
        </w:rPr>
        <w:t xml:space="preserve"> муниципального образования за 201</w:t>
      </w:r>
      <w:r w:rsidR="00B66C4D">
        <w:rPr>
          <w:sz w:val="25"/>
          <w:szCs w:val="25"/>
        </w:rPr>
        <w:t>4</w:t>
      </w:r>
      <w:r w:rsidRPr="0021671B">
        <w:rPr>
          <w:sz w:val="25"/>
          <w:szCs w:val="25"/>
        </w:rPr>
        <w:t xml:space="preserve"> год исполнение в целом по доходам бюджета составило </w:t>
      </w:r>
      <w:r w:rsidR="008D1AA9">
        <w:rPr>
          <w:sz w:val="25"/>
          <w:szCs w:val="25"/>
        </w:rPr>
        <w:t>10874,0</w:t>
      </w:r>
      <w:r w:rsidRPr="0021671B">
        <w:rPr>
          <w:sz w:val="25"/>
          <w:szCs w:val="25"/>
        </w:rPr>
        <w:t xml:space="preserve"> тыс.руб. или </w:t>
      </w:r>
      <w:r w:rsidR="00C42B7E">
        <w:rPr>
          <w:sz w:val="25"/>
          <w:szCs w:val="25"/>
        </w:rPr>
        <w:t>99,6</w:t>
      </w:r>
      <w:r w:rsidRPr="0021671B">
        <w:rPr>
          <w:sz w:val="25"/>
          <w:szCs w:val="25"/>
        </w:rPr>
        <w:t>% к уточненному п</w:t>
      </w:r>
      <w:r w:rsidR="00E13218">
        <w:rPr>
          <w:sz w:val="25"/>
          <w:szCs w:val="25"/>
        </w:rPr>
        <w:t>лану на год. По сравнению с 201</w:t>
      </w:r>
      <w:r w:rsidR="00C11AC4">
        <w:rPr>
          <w:sz w:val="25"/>
          <w:szCs w:val="25"/>
        </w:rPr>
        <w:t>3</w:t>
      </w:r>
      <w:r w:rsidRPr="0021671B">
        <w:rPr>
          <w:sz w:val="25"/>
          <w:szCs w:val="25"/>
        </w:rPr>
        <w:t xml:space="preserve"> годом объем доходов бюджета </w:t>
      </w:r>
      <w:r w:rsidR="00E13218">
        <w:rPr>
          <w:sz w:val="25"/>
          <w:szCs w:val="25"/>
        </w:rPr>
        <w:t xml:space="preserve">поселения </w:t>
      </w:r>
      <w:r w:rsidRPr="0021671B">
        <w:rPr>
          <w:sz w:val="25"/>
          <w:szCs w:val="25"/>
        </w:rPr>
        <w:t>у</w:t>
      </w:r>
      <w:r w:rsidR="00AE1DCD">
        <w:rPr>
          <w:sz w:val="25"/>
          <w:szCs w:val="25"/>
        </w:rPr>
        <w:t>меньши</w:t>
      </w:r>
      <w:r w:rsidRPr="0021671B">
        <w:rPr>
          <w:sz w:val="25"/>
          <w:szCs w:val="25"/>
        </w:rPr>
        <w:t xml:space="preserve">лся на </w:t>
      </w:r>
      <w:r w:rsidR="008D1AA9">
        <w:rPr>
          <w:sz w:val="25"/>
          <w:szCs w:val="25"/>
        </w:rPr>
        <w:t>739,0</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AE1DCD">
        <w:rPr>
          <w:sz w:val="25"/>
          <w:szCs w:val="25"/>
        </w:rPr>
        <w:t>Азейского</w:t>
      </w:r>
      <w:r w:rsidR="00153F9A">
        <w:rPr>
          <w:sz w:val="25"/>
          <w:szCs w:val="25"/>
        </w:rPr>
        <w:t xml:space="preserve"> 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8D1AA9" w:rsidRPr="008D1AA9" w:rsidRDefault="008D1AA9" w:rsidP="008D1AA9">
      <w:pPr>
        <w:jc w:val="both"/>
      </w:pPr>
      <w:r>
        <w:t xml:space="preserve">                                                                                                                                          (</w:t>
      </w:r>
      <w:r w:rsidRPr="008D1AA9">
        <w:rPr>
          <w:sz w:val="25"/>
          <w:szCs w:val="25"/>
        </w:rPr>
        <w:t>тыс. руб.</w:t>
      </w:r>
      <w:r>
        <w:rPr>
          <w:sz w:val="25"/>
          <w:szCs w:val="25"/>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1544"/>
        <w:gridCol w:w="1641"/>
        <w:gridCol w:w="1777"/>
        <w:gridCol w:w="1662"/>
      </w:tblGrid>
      <w:tr w:rsidR="008D1AA9" w:rsidRPr="008D1AA9" w:rsidTr="00F03FDC">
        <w:tc>
          <w:tcPr>
            <w:tcW w:w="2982" w:type="dxa"/>
          </w:tcPr>
          <w:p w:rsidR="008D1AA9" w:rsidRPr="0008493E" w:rsidRDefault="008D1AA9" w:rsidP="00BE2F31">
            <w:pPr>
              <w:jc w:val="both"/>
              <w:rPr>
                <w:b/>
                <w:sz w:val="25"/>
                <w:szCs w:val="25"/>
              </w:rPr>
            </w:pPr>
            <w:r w:rsidRPr="0008493E">
              <w:rPr>
                <w:b/>
                <w:sz w:val="25"/>
                <w:szCs w:val="25"/>
              </w:rPr>
              <w:t>Вид дохода</w:t>
            </w:r>
          </w:p>
        </w:tc>
        <w:tc>
          <w:tcPr>
            <w:tcW w:w="1544" w:type="dxa"/>
          </w:tcPr>
          <w:p w:rsidR="0008493E" w:rsidRDefault="008D1AA9" w:rsidP="00BE2F31">
            <w:pPr>
              <w:jc w:val="center"/>
              <w:rPr>
                <w:b/>
                <w:sz w:val="25"/>
                <w:szCs w:val="25"/>
              </w:rPr>
            </w:pPr>
            <w:r w:rsidRPr="0008493E">
              <w:rPr>
                <w:b/>
                <w:sz w:val="25"/>
                <w:szCs w:val="25"/>
              </w:rPr>
              <w:t xml:space="preserve">План </w:t>
            </w:r>
          </w:p>
          <w:p w:rsidR="008D1AA9" w:rsidRPr="0008493E" w:rsidRDefault="0008493E" w:rsidP="00BE2F31">
            <w:pPr>
              <w:jc w:val="center"/>
              <w:rPr>
                <w:b/>
                <w:sz w:val="25"/>
                <w:szCs w:val="25"/>
              </w:rPr>
            </w:pPr>
            <w:r>
              <w:rPr>
                <w:b/>
                <w:sz w:val="25"/>
                <w:szCs w:val="25"/>
              </w:rPr>
              <w:t xml:space="preserve">на </w:t>
            </w:r>
            <w:smartTag w:uri="urn:schemas-microsoft-com:office:smarttags" w:element="metricconverter">
              <w:smartTagPr>
                <w:attr w:name="ProductID" w:val="2014 г"/>
              </w:smartTagPr>
              <w:r w:rsidR="008D1AA9" w:rsidRPr="0008493E">
                <w:rPr>
                  <w:b/>
                  <w:sz w:val="25"/>
                  <w:szCs w:val="25"/>
                </w:rPr>
                <w:t>2014 г</w:t>
              </w:r>
              <w:r>
                <w:rPr>
                  <w:b/>
                  <w:sz w:val="25"/>
                  <w:szCs w:val="25"/>
                </w:rPr>
                <w:t>од</w:t>
              </w:r>
            </w:smartTag>
          </w:p>
        </w:tc>
        <w:tc>
          <w:tcPr>
            <w:tcW w:w="1641" w:type="dxa"/>
          </w:tcPr>
          <w:p w:rsidR="008D1AA9" w:rsidRPr="0008493E" w:rsidRDefault="008D1AA9" w:rsidP="00BE2F31">
            <w:pPr>
              <w:jc w:val="both"/>
              <w:rPr>
                <w:b/>
                <w:sz w:val="25"/>
                <w:szCs w:val="25"/>
              </w:rPr>
            </w:pPr>
            <w:r w:rsidRPr="0008493E">
              <w:rPr>
                <w:b/>
                <w:sz w:val="25"/>
                <w:szCs w:val="25"/>
              </w:rPr>
              <w:t xml:space="preserve">   Исполнено</w:t>
            </w:r>
            <w:r w:rsidR="0008493E">
              <w:rPr>
                <w:b/>
                <w:sz w:val="25"/>
                <w:szCs w:val="25"/>
              </w:rPr>
              <w:t xml:space="preserve"> за 2014 год</w:t>
            </w:r>
          </w:p>
        </w:tc>
        <w:tc>
          <w:tcPr>
            <w:tcW w:w="1777" w:type="dxa"/>
          </w:tcPr>
          <w:p w:rsidR="008D1AA9" w:rsidRPr="0008493E" w:rsidRDefault="008D1AA9" w:rsidP="00BE2F31">
            <w:pPr>
              <w:jc w:val="center"/>
              <w:rPr>
                <w:b/>
                <w:sz w:val="25"/>
                <w:szCs w:val="25"/>
              </w:rPr>
            </w:pPr>
            <w:r w:rsidRPr="0008493E">
              <w:rPr>
                <w:b/>
                <w:sz w:val="25"/>
                <w:szCs w:val="25"/>
              </w:rPr>
              <w:t>% выполнения</w:t>
            </w:r>
          </w:p>
        </w:tc>
        <w:tc>
          <w:tcPr>
            <w:tcW w:w="1662" w:type="dxa"/>
          </w:tcPr>
          <w:p w:rsidR="008D1AA9" w:rsidRPr="0008493E" w:rsidRDefault="008D1AA9" w:rsidP="00BE2F31">
            <w:pPr>
              <w:jc w:val="center"/>
              <w:rPr>
                <w:b/>
                <w:sz w:val="25"/>
                <w:szCs w:val="25"/>
              </w:rPr>
            </w:pPr>
            <w:r w:rsidRPr="0008493E">
              <w:rPr>
                <w:b/>
                <w:sz w:val="25"/>
                <w:szCs w:val="25"/>
              </w:rPr>
              <w:t>Отклонение</w:t>
            </w:r>
          </w:p>
        </w:tc>
      </w:tr>
      <w:tr w:rsidR="00F03FDC" w:rsidRPr="008D1AA9" w:rsidTr="00F03FDC">
        <w:tc>
          <w:tcPr>
            <w:tcW w:w="2982" w:type="dxa"/>
          </w:tcPr>
          <w:p w:rsidR="00F03FDC" w:rsidRPr="008D1AA9" w:rsidRDefault="00F03FDC" w:rsidP="00BE2F31">
            <w:pPr>
              <w:jc w:val="both"/>
              <w:rPr>
                <w:sz w:val="25"/>
                <w:szCs w:val="25"/>
              </w:rPr>
            </w:pPr>
            <w:r w:rsidRPr="00E13218">
              <w:rPr>
                <w:b/>
              </w:rPr>
              <w:t>Собственные источники доходов</w:t>
            </w:r>
          </w:p>
        </w:tc>
        <w:tc>
          <w:tcPr>
            <w:tcW w:w="1544" w:type="dxa"/>
            <w:vAlign w:val="center"/>
          </w:tcPr>
          <w:p w:rsidR="00F03FDC" w:rsidRPr="00F03FDC" w:rsidRDefault="00F03FDC" w:rsidP="00BE2F31">
            <w:pPr>
              <w:jc w:val="center"/>
              <w:rPr>
                <w:b/>
                <w:sz w:val="25"/>
                <w:szCs w:val="25"/>
              </w:rPr>
            </w:pPr>
            <w:r w:rsidRPr="00F03FDC">
              <w:rPr>
                <w:b/>
                <w:sz w:val="25"/>
                <w:szCs w:val="25"/>
              </w:rPr>
              <w:t>9371,5</w:t>
            </w:r>
          </w:p>
        </w:tc>
        <w:tc>
          <w:tcPr>
            <w:tcW w:w="1641" w:type="dxa"/>
            <w:vAlign w:val="center"/>
          </w:tcPr>
          <w:p w:rsidR="00F03FDC" w:rsidRPr="00F03FDC" w:rsidRDefault="00F03FDC" w:rsidP="00BE2F31">
            <w:pPr>
              <w:jc w:val="center"/>
              <w:rPr>
                <w:b/>
                <w:sz w:val="25"/>
                <w:szCs w:val="25"/>
              </w:rPr>
            </w:pPr>
            <w:r w:rsidRPr="00F03FDC">
              <w:rPr>
                <w:b/>
                <w:sz w:val="25"/>
                <w:szCs w:val="25"/>
              </w:rPr>
              <w:t>9324,9</w:t>
            </w:r>
          </w:p>
        </w:tc>
        <w:tc>
          <w:tcPr>
            <w:tcW w:w="1777" w:type="dxa"/>
            <w:vAlign w:val="center"/>
          </w:tcPr>
          <w:p w:rsidR="00F03FDC" w:rsidRPr="00F03FDC" w:rsidRDefault="00C42B7E" w:rsidP="00BE2F31">
            <w:pPr>
              <w:jc w:val="center"/>
              <w:rPr>
                <w:b/>
                <w:sz w:val="25"/>
                <w:szCs w:val="25"/>
              </w:rPr>
            </w:pPr>
            <w:r>
              <w:rPr>
                <w:b/>
                <w:sz w:val="25"/>
                <w:szCs w:val="25"/>
              </w:rPr>
              <w:t>99,5</w:t>
            </w:r>
          </w:p>
        </w:tc>
        <w:tc>
          <w:tcPr>
            <w:tcW w:w="1662" w:type="dxa"/>
            <w:vAlign w:val="center"/>
          </w:tcPr>
          <w:p w:rsidR="00F03FDC" w:rsidRPr="00F03FDC" w:rsidRDefault="00F03FDC" w:rsidP="00BE2F31">
            <w:pPr>
              <w:jc w:val="center"/>
              <w:rPr>
                <w:b/>
                <w:sz w:val="25"/>
                <w:szCs w:val="25"/>
              </w:rPr>
            </w:pPr>
            <w:r w:rsidRPr="00F03FDC">
              <w:rPr>
                <w:b/>
                <w:sz w:val="25"/>
                <w:szCs w:val="25"/>
              </w:rPr>
              <w:t>-46,6</w:t>
            </w:r>
          </w:p>
        </w:tc>
      </w:tr>
      <w:tr w:rsidR="00F03FDC" w:rsidRPr="008D1AA9" w:rsidTr="00F03FDC">
        <w:trPr>
          <w:trHeight w:val="76"/>
        </w:trPr>
        <w:tc>
          <w:tcPr>
            <w:tcW w:w="2982" w:type="dxa"/>
          </w:tcPr>
          <w:p w:rsidR="00F03FDC" w:rsidRPr="008D1AA9" w:rsidRDefault="00F03FDC" w:rsidP="00BE2F31">
            <w:pPr>
              <w:jc w:val="both"/>
              <w:rPr>
                <w:sz w:val="25"/>
                <w:szCs w:val="25"/>
              </w:rPr>
            </w:pPr>
            <w:r w:rsidRPr="008D1AA9">
              <w:rPr>
                <w:sz w:val="25"/>
                <w:szCs w:val="25"/>
              </w:rPr>
              <w:t>НДФЛ</w:t>
            </w:r>
          </w:p>
        </w:tc>
        <w:tc>
          <w:tcPr>
            <w:tcW w:w="1544" w:type="dxa"/>
            <w:vAlign w:val="center"/>
          </w:tcPr>
          <w:p w:rsidR="00F03FDC" w:rsidRPr="008D1AA9" w:rsidRDefault="00F03FDC" w:rsidP="00BE2F31">
            <w:pPr>
              <w:jc w:val="center"/>
              <w:rPr>
                <w:sz w:val="25"/>
                <w:szCs w:val="25"/>
              </w:rPr>
            </w:pPr>
            <w:r w:rsidRPr="008D1AA9">
              <w:rPr>
                <w:sz w:val="25"/>
                <w:szCs w:val="25"/>
              </w:rPr>
              <w:t>3510,2</w:t>
            </w:r>
          </w:p>
        </w:tc>
        <w:tc>
          <w:tcPr>
            <w:tcW w:w="1641" w:type="dxa"/>
            <w:vAlign w:val="center"/>
          </w:tcPr>
          <w:p w:rsidR="00F03FDC" w:rsidRPr="008D1AA9" w:rsidRDefault="00F03FDC" w:rsidP="00BE2F31">
            <w:pPr>
              <w:jc w:val="center"/>
              <w:rPr>
                <w:sz w:val="25"/>
                <w:szCs w:val="25"/>
              </w:rPr>
            </w:pPr>
            <w:r w:rsidRPr="008D1AA9">
              <w:rPr>
                <w:sz w:val="25"/>
                <w:szCs w:val="25"/>
              </w:rPr>
              <w:t>3527,3</w:t>
            </w:r>
          </w:p>
        </w:tc>
        <w:tc>
          <w:tcPr>
            <w:tcW w:w="1777" w:type="dxa"/>
            <w:vAlign w:val="center"/>
          </w:tcPr>
          <w:p w:rsidR="00F03FDC" w:rsidRPr="008D1AA9" w:rsidRDefault="00F03FDC" w:rsidP="00BE2F31">
            <w:pPr>
              <w:jc w:val="center"/>
              <w:rPr>
                <w:sz w:val="25"/>
                <w:szCs w:val="25"/>
              </w:rPr>
            </w:pPr>
            <w:r w:rsidRPr="008D1AA9">
              <w:rPr>
                <w:sz w:val="25"/>
                <w:szCs w:val="25"/>
              </w:rPr>
              <w:t>100</w:t>
            </w:r>
            <w:r w:rsidR="00942D15">
              <w:rPr>
                <w:sz w:val="25"/>
                <w:szCs w:val="25"/>
              </w:rPr>
              <w:t>,5</w:t>
            </w:r>
          </w:p>
        </w:tc>
        <w:tc>
          <w:tcPr>
            <w:tcW w:w="1662" w:type="dxa"/>
            <w:vAlign w:val="center"/>
          </w:tcPr>
          <w:p w:rsidR="00F03FDC" w:rsidRPr="008D1AA9" w:rsidRDefault="00F03FDC" w:rsidP="00BE2F31">
            <w:pPr>
              <w:jc w:val="center"/>
              <w:rPr>
                <w:sz w:val="25"/>
                <w:szCs w:val="25"/>
              </w:rPr>
            </w:pPr>
            <w:r w:rsidRPr="008D1AA9">
              <w:rPr>
                <w:sz w:val="25"/>
                <w:szCs w:val="25"/>
              </w:rPr>
              <w:t>+17,1</w:t>
            </w:r>
          </w:p>
        </w:tc>
      </w:tr>
      <w:tr w:rsidR="00F03FDC" w:rsidRPr="008D1AA9" w:rsidTr="00F03FDC">
        <w:tc>
          <w:tcPr>
            <w:tcW w:w="2982" w:type="dxa"/>
          </w:tcPr>
          <w:p w:rsidR="00F03FDC" w:rsidRPr="008D1AA9" w:rsidRDefault="00F03FDC" w:rsidP="00BE2F31">
            <w:pPr>
              <w:jc w:val="both"/>
              <w:rPr>
                <w:sz w:val="25"/>
                <w:szCs w:val="25"/>
              </w:rPr>
            </w:pPr>
            <w:r w:rsidRPr="008D1AA9">
              <w:rPr>
                <w:sz w:val="25"/>
                <w:szCs w:val="25"/>
              </w:rPr>
              <w:t>Доходы от уплаты акцизов</w:t>
            </w:r>
          </w:p>
        </w:tc>
        <w:tc>
          <w:tcPr>
            <w:tcW w:w="1544" w:type="dxa"/>
            <w:vAlign w:val="center"/>
          </w:tcPr>
          <w:p w:rsidR="00F03FDC" w:rsidRPr="008D1AA9" w:rsidRDefault="00F03FDC" w:rsidP="00BE2F31">
            <w:pPr>
              <w:jc w:val="center"/>
              <w:rPr>
                <w:sz w:val="25"/>
                <w:szCs w:val="25"/>
              </w:rPr>
            </w:pPr>
            <w:r w:rsidRPr="008D1AA9">
              <w:rPr>
                <w:sz w:val="25"/>
                <w:szCs w:val="25"/>
              </w:rPr>
              <w:t>325,5</w:t>
            </w:r>
          </w:p>
        </w:tc>
        <w:tc>
          <w:tcPr>
            <w:tcW w:w="1641" w:type="dxa"/>
            <w:vAlign w:val="center"/>
          </w:tcPr>
          <w:p w:rsidR="00F03FDC" w:rsidRPr="008D1AA9" w:rsidRDefault="00F03FDC" w:rsidP="00BE2F31">
            <w:pPr>
              <w:jc w:val="center"/>
              <w:rPr>
                <w:sz w:val="25"/>
                <w:szCs w:val="25"/>
              </w:rPr>
            </w:pPr>
            <w:r w:rsidRPr="008D1AA9">
              <w:rPr>
                <w:sz w:val="25"/>
                <w:szCs w:val="25"/>
              </w:rPr>
              <w:t>261,0</w:t>
            </w:r>
          </w:p>
        </w:tc>
        <w:tc>
          <w:tcPr>
            <w:tcW w:w="1777" w:type="dxa"/>
            <w:vAlign w:val="center"/>
          </w:tcPr>
          <w:p w:rsidR="00F03FDC" w:rsidRPr="008D1AA9" w:rsidRDefault="00F03FDC" w:rsidP="00BE2F31">
            <w:pPr>
              <w:jc w:val="center"/>
              <w:rPr>
                <w:sz w:val="25"/>
                <w:szCs w:val="25"/>
              </w:rPr>
            </w:pPr>
            <w:r w:rsidRPr="008D1AA9">
              <w:rPr>
                <w:sz w:val="25"/>
                <w:szCs w:val="25"/>
              </w:rPr>
              <w:t>80</w:t>
            </w:r>
            <w:r w:rsidR="00C42B7E">
              <w:rPr>
                <w:sz w:val="25"/>
                <w:szCs w:val="25"/>
              </w:rPr>
              <w:t>,2</w:t>
            </w:r>
          </w:p>
        </w:tc>
        <w:tc>
          <w:tcPr>
            <w:tcW w:w="1662" w:type="dxa"/>
            <w:vAlign w:val="center"/>
          </w:tcPr>
          <w:p w:rsidR="00F03FDC" w:rsidRPr="008D1AA9" w:rsidRDefault="00F03FDC" w:rsidP="00BE2F31">
            <w:pPr>
              <w:jc w:val="center"/>
              <w:rPr>
                <w:sz w:val="25"/>
                <w:szCs w:val="25"/>
              </w:rPr>
            </w:pPr>
            <w:r w:rsidRPr="008D1AA9">
              <w:rPr>
                <w:sz w:val="25"/>
                <w:szCs w:val="25"/>
              </w:rPr>
              <w:t>-64,5</w:t>
            </w:r>
          </w:p>
        </w:tc>
      </w:tr>
      <w:tr w:rsidR="00F03FDC" w:rsidRPr="008D1AA9" w:rsidTr="00F03FDC">
        <w:tc>
          <w:tcPr>
            <w:tcW w:w="2982" w:type="dxa"/>
          </w:tcPr>
          <w:p w:rsidR="00F03FDC" w:rsidRPr="008D1AA9" w:rsidRDefault="00F03FDC" w:rsidP="00BE2F31">
            <w:pPr>
              <w:jc w:val="both"/>
              <w:rPr>
                <w:sz w:val="25"/>
                <w:szCs w:val="25"/>
              </w:rPr>
            </w:pPr>
            <w:r w:rsidRPr="008D1AA9">
              <w:rPr>
                <w:sz w:val="25"/>
                <w:szCs w:val="25"/>
              </w:rPr>
              <w:t>Налог на имущество физических лиц</w:t>
            </w:r>
          </w:p>
        </w:tc>
        <w:tc>
          <w:tcPr>
            <w:tcW w:w="1544" w:type="dxa"/>
            <w:vAlign w:val="center"/>
          </w:tcPr>
          <w:p w:rsidR="00F03FDC" w:rsidRPr="008D1AA9" w:rsidRDefault="00F03FDC" w:rsidP="00BE2F31">
            <w:pPr>
              <w:jc w:val="center"/>
              <w:rPr>
                <w:sz w:val="25"/>
                <w:szCs w:val="25"/>
              </w:rPr>
            </w:pPr>
            <w:r w:rsidRPr="008D1AA9">
              <w:rPr>
                <w:sz w:val="25"/>
                <w:szCs w:val="25"/>
              </w:rPr>
              <w:t>106,0</w:t>
            </w:r>
          </w:p>
        </w:tc>
        <w:tc>
          <w:tcPr>
            <w:tcW w:w="1641" w:type="dxa"/>
            <w:vAlign w:val="center"/>
          </w:tcPr>
          <w:p w:rsidR="00F03FDC" w:rsidRPr="008D1AA9" w:rsidRDefault="00F03FDC" w:rsidP="00BE2F31">
            <w:pPr>
              <w:jc w:val="center"/>
              <w:rPr>
                <w:sz w:val="25"/>
                <w:szCs w:val="25"/>
              </w:rPr>
            </w:pPr>
            <w:r w:rsidRPr="008D1AA9">
              <w:rPr>
                <w:sz w:val="25"/>
                <w:szCs w:val="25"/>
              </w:rPr>
              <w:t>106,6</w:t>
            </w:r>
          </w:p>
        </w:tc>
        <w:tc>
          <w:tcPr>
            <w:tcW w:w="1777" w:type="dxa"/>
            <w:vAlign w:val="center"/>
          </w:tcPr>
          <w:p w:rsidR="00F03FDC" w:rsidRPr="008D1AA9" w:rsidRDefault="00F03FDC" w:rsidP="00BE2F31">
            <w:pPr>
              <w:jc w:val="center"/>
              <w:rPr>
                <w:sz w:val="25"/>
                <w:szCs w:val="25"/>
              </w:rPr>
            </w:pPr>
            <w:r w:rsidRPr="008D1AA9">
              <w:rPr>
                <w:sz w:val="25"/>
                <w:szCs w:val="25"/>
              </w:rPr>
              <w:t>1</w:t>
            </w:r>
            <w:r w:rsidR="00942D15">
              <w:rPr>
                <w:sz w:val="25"/>
                <w:szCs w:val="25"/>
              </w:rPr>
              <w:t>0</w:t>
            </w:r>
            <w:r w:rsidRPr="008D1AA9">
              <w:rPr>
                <w:sz w:val="25"/>
                <w:szCs w:val="25"/>
              </w:rPr>
              <w:t>0</w:t>
            </w:r>
            <w:r w:rsidR="00942D15">
              <w:rPr>
                <w:sz w:val="25"/>
                <w:szCs w:val="25"/>
              </w:rPr>
              <w:t>,6</w:t>
            </w:r>
          </w:p>
        </w:tc>
        <w:tc>
          <w:tcPr>
            <w:tcW w:w="1662" w:type="dxa"/>
            <w:vAlign w:val="center"/>
          </w:tcPr>
          <w:p w:rsidR="00F03FDC" w:rsidRPr="008D1AA9" w:rsidRDefault="00F03FDC" w:rsidP="00BE2F31">
            <w:pPr>
              <w:jc w:val="center"/>
              <w:rPr>
                <w:sz w:val="25"/>
                <w:szCs w:val="25"/>
              </w:rPr>
            </w:pPr>
            <w:r w:rsidRPr="008D1AA9">
              <w:rPr>
                <w:sz w:val="25"/>
                <w:szCs w:val="25"/>
              </w:rPr>
              <w:t>+0,6</w:t>
            </w:r>
          </w:p>
        </w:tc>
      </w:tr>
      <w:tr w:rsidR="00F03FDC" w:rsidRPr="008D1AA9" w:rsidTr="00F03FDC">
        <w:tc>
          <w:tcPr>
            <w:tcW w:w="2982" w:type="dxa"/>
          </w:tcPr>
          <w:p w:rsidR="00F03FDC" w:rsidRPr="008D1AA9" w:rsidRDefault="00F03FDC" w:rsidP="00BE2F31">
            <w:pPr>
              <w:jc w:val="both"/>
              <w:rPr>
                <w:sz w:val="25"/>
                <w:szCs w:val="25"/>
              </w:rPr>
            </w:pPr>
            <w:r w:rsidRPr="008D1AA9">
              <w:rPr>
                <w:sz w:val="25"/>
                <w:szCs w:val="25"/>
              </w:rPr>
              <w:t>Земельный налог</w:t>
            </w:r>
          </w:p>
        </w:tc>
        <w:tc>
          <w:tcPr>
            <w:tcW w:w="1544" w:type="dxa"/>
            <w:vAlign w:val="center"/>
          </w:tcPr>
          <w:p w:rsidR="00F03FDC" w:rsidRPr="008D1AA9" w:rsidRDefault="00F03FDC" w:rsidP="00BE2F31">
            <w:pPr>
              <w:jc w:val="center"/>
              <w:rPr>
                <w:sz w:val="25"/>
                <w:szCs w:val="25"/>
              </w:rPr>
            </w:pPr>
            <w:r w:rsidRPr="008D1AA9">
              <w:rPr>
                <w:sz w:val="25"/>
                <w:szCs w:val="25"/>
              </w:rPr>
              <w:t>496,4</w:t>
            </w:r>
          </w:p>
        </w:tc>
        <w:tc>
          <w:tcPr>
            <w:tcW w:w="1641" w:type="dxa"/>
            <w:vAlign w:val="center"/>
          </w:tcPr>
          <w:p w:rsidR="00F03FDC" w:rsidRPr="008D1AA9" w:rsidRDefault="00F03FDC" w:rsidP="00BE2F31">
            <w:pPr>
              <w:jc w:val="center"/>
              <w:rPr>
                <w:sz w:val="25"/>
                <w:szCs w:val="25"/>
              </w:rPr>
            </w:pPr>
            <w:r w:rsidRPr="008D1AA9">
              <w:rPr>
                <w:sz w:val="25"/>
                <w:szCs w:val="25"/>
              </w:rPr>
              <w:t>496,4</w:t>
            </w:r>
          </w:p>
        </w:tc>
        <w:tc>
          <w:tcPr>
            <w:tcW w:w="1777" w:type="dxa"/>
            <w:vAlign w:val="center"/>
          </w:tcPr>
          <w:p w:rsidR="00F03FDC" w:rsidRPr="008D1AA9" w:rsidRDefault="00F03FDC" w:rsidP="00BE2F31">
            <w:pPr>
              <w:jc w:val="center"/>
              <w:rPr>
                <w:sz w:val="25"/>
                <w:szCs w:val="25"/>
              </w:rPr>
            </w:pPr>
            <w:r w:rsidRPr="008D1AA9">
              <w:rPr>
                <w:sz w:val="25"/>
                <w:szCs w:val="25"/>
              </w:rPr>
              <w:t>100</w:t>
            </w:r>
          </w:p>
        </w:tc>
        <w:tc>
          <w:tcPr>
            <w:tcW w:w="1662" w:type="dxa"/>
            <w:vAlign w:val="center"/>
          </w:tcPr>
          <w:p w:rsidR="00F03FDC" w:rsidRPr="008D1AA9" w:rsidRDefault="00F03FDC" w:rsidP="00BE2F31">
            <w:pPr>
              <w:jc w:val="center"/>
              <w:rPr>
                <w:sz w:val="25"/>
                <w:szCs w:val="25"/>
              </w:rPr>
            </w:pPr>
          </w:p>
        </w:tc>
      </w:tr>
      <w:tr w:rsidR="00F03FDC" w:rsidRPr="008D1AA9" w:rsidTr="00F03FDC">
        <w:tc>
          <w:tcPr>
            <w:tcW w:w="2982" w:type="dxa"/>
          </w:tcPr>
          <w:p w:rsidR="00F03FDC" w:rsidRPr="008D1AA9" w:rsidRDefault="00F03FDC" w:rsidP="00BE2F31">
            <w:pPr>
              <w:jc w:val="both"/>
              <w:rPr>
                <w:sz w:val="25"/>
                <w:szCs w:val="25"/>
              </w:rPr>
            </w:pPr>
            <w:r w:rsidRPr="008D1AA9">
              <w:rPr>
                <w:sz w:val="25"/>
                <w:szCs w:val="25"/>
              </w:rPr>
              <w:t>Госпошлина</w:t>
            </w:r>
          </w:p>
        </w:tc>
        <w:tc>
          <w:tcPr>
            <w:tcW w:w="1544" w:type="dxa"/>
            <w:vAlign w:val="center"/>
          </w:tcPr>
          <w:p w:rsidR="00F03FDC" w:rsidRPr="008D1AA9" w:rsidRDefault="00F03FDC" w:rsidP="00BE2F31">
            <w:pPr>
              <w:jc w:val="center"/>
              <w:rPr>
                <w:sz w:val="25"/>
                <w:szCs w:val="25"/>
              </w:rPr>
            </w:pPr>
            <w:r w:rsidRPr="008D1AA9">
              <w:rPr>
                <w:sz w:val="25"/>
                <w:szCs w:val="25"/>
              </w:rPr>
              <w:t>4,2</w:t>
            </w:r>
          </w:p>
        </w:tc>
        <w:tc>
          <w:tcPr>
            <w:tcW w:w="1641" w:type="dxa"/>
            <w:vAlign w:val="center"/>
          </w:tcPr>
          <w:p w:rsidR="00F03FDC" w:rsidRPr="008D1AA9" w:rsidRDefault="00F03FDC" w:rsidP="00BE2F31">
            <w:pPr>
              <w:jc w:val="center"/>
              <w:rPr>
                <w:sz w:val="25"/>
                <w:szCs w:val="25"/>
              </w:rPr>
            </w:pPr>
            <w:r w:rsidRPr="008D1AA9">
              <w:rPr>
                <w:sz w:val="25"/>
                <w:szCs w:val="25"/>
              </w:rPr>
              <w:t>4,3</w:t>
            </w:r>
          </w:p>
        </w:tc>
        <w:tc>
          <w:tcPr>
            <w:tcW w:w="1777" w:type="dxa"/>
            <w:vAlign w:val="center"/>
          </w:tcPr>
          <w:p w:rsidR="00F03FDC" w:rsidRPr="008D1AA9" w:rsidRDefault="00F03FDC" w:rsidP="00BE2F31">
            <w:pPr>
              <w:jc w:val="center"/>
              <w:rPr>
                <w:sz w:val="25"/>
                <w:szCs w:val="25"/>
              </w:rPr>
            </w:pPr>
            <w:r w:rsidRPr="008D1AA9">
              <w:rPr>
                <w:sz w:val="25"/>
                <w:szCs w:val="25"/>
              </w:rPr>
              <w:t>102</w:t>
            </w:r>
            <w:r w:rsidR="00942D15">
              <w:rPr>
                <w:sz w:val="25"/>
                <w:szCs w:val="25"/>
              </w:rPr>
              <w:t>,3</w:t>
            </w:r>
          </w:p>
        </w:tc>
        <w:tc>
          <w:tcPr>
            <w:tcW w:w="1662" w:type="dxa"/>
            <w:vAlign w:val="center"/>
          </w:tcPr>
          <w:p w:rsidR="00F03FDC" w:rsidRPr="008D1AA9" w:rsidRDefault="00F03FDC" w:rsidP="00BE2F31">
            <w:pPr>
              <w:jc w:val="center"/>
              <w:rPr>
                <w:sz w:val="25"/>
                <w:szCs w:val="25"/>
              </w:rPr>
            </w:pPr>
            <w:r w:rsidRPr="008D1AA9">
              <w:rPr>
                <w:sz w:val="25"/>
                <w:szCs w:val="25"/>
              </w:rPr>
              <w:t>+0,1</w:t>
            </w:r>
          </w:p>
        </w:tc>
      </w:tr>
      <w:tr w:rsidR="00F03FDC" w:rsidRPr="008D1AA9" w:rsidTr="00F03FDC">
        <w:tc>
          <w:tcPr>
            <w:tcW w:w="2982" w:type="dxa"/>
          </w:tcPr>
          <w:p w:rsidR="00F03FDC" w:rsidRPr="008D1AA9" w:rsidRDefault="00F03FDC" w:rsidP="00BE2F31">
            <w:pPr>
              <w:jc w:val="both"/>
              <w:rPr>
                <w:sz w:val="25"/>
                <w:szCs w:val="25"/>
              </w:rPr>
            </w:pPr>
            <w:r w:rsidRPr="008D1AA9">
              <w:rPr>
                <w:sz w:val="25"/>
                <w:szCs w:val="25"/>
              </w:rPr>
              <w:t>Аренда земли</w:t>
            </w:r>
          </w:p>
        </w:tc>
        <w:tc>
          <w:tcPr>
            <w:tcW w:w="1544" w:type="dxa"/>
            <w:vAlign w:val="center"/>
          </w:tcPr>
          <w:p w:rsidR="00F03FDC" w:rsidRPr="008D1AA9" w:rsidRDefault="00F03FDC" w:rsidP="00BE2F31">
            <w:pPr>
              <w:jc w:val="center"/>
              <w:rPr>
                <w:sz w:val="25"/>
                <w:szCs w:val="25"/>
              </w:rPr>
            </w:pPr>
            <w:r w:rsidRPr="008D1AA9">
              <w:rPr>
                <w:sz w:val="25"/>
                <w:szCs w:val="25"/>
              </w:rPr>
              <w:t>4836,4</w:t>
            </w:r>
          </w:p>
        </w:tc>
        <w:tc>
          <w:tcPr>
            <w:tcW w:w="1641" w:type="dxa"/>
            <w:vAlign w:val="center"/>
          </w:tcPr>
          <w:p w:rsidR="00F03FDC" w:rsidRPr="008D1AA9" w:rsidRDefault="00F03FDC" w:rsidP="00BE2F31">
            <w:pPr>
              <w:jc w:val="center"/>
              <w:rPr>
                <w:sz w:val="25"/>
                <w:szCs w:val="25"/>
              </w:rPr>
            </w:pPr>
            <w:r w:rsidRPr="008D1AA9">
              <w:rPr>
                <w:sz w:val="25"/>
                <w:szCs w:val="25"/>
              </w:rPr>
              <w:t>4836,5</w:t>
            </w:r>
          </w:p>
        </w:tc>
        <w:tc>
          <w:tcPr>
            <w:tcW w:w="1777" w:type="dxa"/>
            <w:vAlign w:val="center"/>
          </w:tcPr>
          <w:p w:rsidR="00F03FDC" w:rsidRPr="008D1AA9" w:rsidRDefault="00F03FDC" w:rsidP="00BE2F31">
            <w:pPr>
              <w:jc w:val="center"/>
              <w:rPr>
                <w:sz w:val="25"/>
                <w:szCs w:val="25"/>
              </w:rPr>
            </w:pPr>
            <w:r w:rsidRPr="008D1AA9">
              <w:rPr>
                <w:sz w:val="25"/>
                <w:szCs w:val="25"/>
              </w:rPr>
              <w:t>100</w:t>
            </w:r>
          </w:p>
        </w:tc>
        <w:tc>
          <w:tcPr>
            <w:tcW w:w="1662" w:type="dxa"/>
            <w:vAlign w:val="center"/>
          </w:tcPr>
          <w:p w:rsidR="00F03FDC" w:rsidRPr="008D1AA9" w:rsidRDefault="00F03FDC" w:rsidP="00BE2F31">
            <w:pPr>
              <w:jc w:val="center"/>
              <w:rPr>
                <w:sz w:val="25"/>
                <w:szCs w:val="25"/>
              </w:rPr>
            </w:pPr>
            <w:r w:rsidRPr="008D1AA9">
              <w:rPr>
                <w:sz w:val="25"/>
                <w:szCs w:val="25"/>
              </w:rPr>
              <w:t>+0,1</w:t>
            </w:r>
          </w:p>
        </w:tc>
      </w:tr>
      <w:tr w:rsidR="00F03FDC" w:rsidRPr="008D1AA9" w:rsidTr="00F03FDC">
        <w:tc>
          <w:tcPr>
            <w:tcW w:w="2982" w:type="dxa"/>
          </w:tcPr>
          <w:p w:rsidR="00F03FDC" w:rsidRPr="008D1AA9" w:rsidRDefault="00F03FDC" w:rsidP="00BE2F31">
            <w:pPr>
              <w:rPr>
                <w:sz w:val="25"/>
                <w:szCs w:val="25"/>
              </w:rPr>
            </w:pPr>
            <w:r w:rsidRPr="008D1AA9">
              <w:rPr>
                <w:sz w:val="25"/>
                <w:szCs w:val="25"/>
              </w:rPr>
              <w:t>Аренда имущества</w:t>
            </w:r>
          </w:p>
        </w:tc>
        <w:tc>
          <w:tcPr>
            <w:tcW w:w="1544" w:type="dxa"/>
            <w:vAlign w:val="center"/>
          </w:tcPr>
          <w:p w:rsidR="00F03FDC" w:rsidRPr="008D1AA9" w:rsidRDefault="00F03FDC" w:rsidP="00BE2F31">
            <w:pPr>
              <w:jc w:val="center"/>
              <w:rPr>
                <w:sz w:val="25"/>
                <w:szCs w:val="25"/>
              </w:rPr>
            </w:pPr>
            <w:r w:rsidRPr="008D1AA9">
              <w:rPr>
                <w:sz w:val="25"/>
                <w:szCs w:val="25"/>
              </w:rPr>
              <w:t>33,9</w:t>
            </w:r>
          </w:p>
        </w:tc>
        <w:tc>
          <w:tcPr>
            <w:tcW w:w="1641" w:type="dxa"/>
            <w:vAlign w:val="center"/>
          </w:tcPr>
          <w:p w:rsidR="00F03FDC" w:rsidRPr="008D1AA9" w:rsidRDefault="00F03FDC" w:rsidP="00BE2F31">
            <w:pPr>
              <w:jc w:val="center"/>
              <w:rPr>
                <w:sz w:val="25"/>
                <w:szCs w:val="25"/>
              </w:rPr>
            </w:pPr>
            <w:r w:rsidRPr="008D1AA9">
              <w:rPr>
                <w:sz w:val="25"/>
                <w:szCs w:val="25"/>
              </w:rPr>
              <w:t>33,9</w:t>
            </w:r>
          </w:p>
        </w:tc>
        <w:tc>
          <w:tcPr>
            <w:tcW w:w="1777" w:type="dxa"/>
            <w:vAlign w:val="center"/>
          </w:tcPr>
          <w:p w:rsidR="00F03FDC" w:rsidRPr="008D1AA9" w:rsidRDefault="00F03FDC" w:rsidP="00BE2F31">
            <w:pPr>
              <w:jc w:val="center"/>
              <w:rPr>
                <w:sz w:val="25"/>
                <w:szCs w:val="25"/>
              </w:rPr>
            </w:pPr>
            <w:r w:rsidRPr="008D1AA9">
              <w:rPr>
                <w:sz w:val="25"/>
                <w:szCs w:val="25"/>
              </w:rPr>
              <w:t>100</w:t>
            </w:r>
          </w:p>
        </w:tc>
        <w:tc>
          <w:tcPr>
            <w:tcW w:w="1662" w:type="dxa"/>
            <w:vAlign w:val="center"/>
          </w:tcPr>
          <w:p w:rsidR="00F03FDC" w:rsidRPr="008D1AA9" w:rsidRDefault="00F03FDC" w:rsidP="00BE2F31">
            <w:pPr>
              <w:jc w:val="center"/>
              <w:rPr>
                <w:sz w:val="25"/>
                <w:szCs w:val="25"/>
              </w:rPr>
            </w:pPr>
          </w:p>
        </w:tc>
      </w:tr>
      <w:tr w:rsidR="00F03FDC" w:rsidRPr="008D1AA9" w:rsidTr="00F03FDC">
        <w:tc>
          <w:tcPr>
            <w:tcW w:w="2982" w:type="dxa"/>
          </w:tcPr>
          <w:p w:rsidR="00F03FDC" w:rsidRPr="008D1AA9" w:rsidRDefault="00F03FDC" w:rsidP="00BE2F31">
            <w:pPr>
              <w:rPr>
                <w:sz w:val="25"/>
                <w:szCs w:val="25"/>
              </w:rPr>
            </w:pPr>
            <w:r w:rsidRPr="008D1AA9">
              <w:rPr>
                <w:sz w:val="25"/>
                <w:szCs w:val="25"/>
              </w:rPr>
              <w:t>Прочие доходы от оказания платных услуг (работ)</w:t>
            </w:r>
          </w:p>
        </w:tc>
        <w:tc>
          <w:tcPr>
            <w:tcW w:w="1544" w:type="dxa"/>
            <w:vAlign w:val="center"/>
          </w:tcPr>
          <w:p w:rsidR="00F03FDC" w:rsidRPr="008D1AA9" w:rsidRDefault="00F03FDC" w:rsidP="00BE2F31">
            <w:pPr>
              <w:jc w:val="center"/>
              <w:rPr>
                <w:sz w:val="25"/>
                <w:szCs w:val="25"/>
              </w:rPr>
            </w:pPr>
            <w:r w:rsidRPr="008D1AA9">
              <w:rPr>
                <w:sz w:val="25"/>
                <w:szCs w:val="25"/>
              </w:rPr>
              <w:t>55,0</w:t>
            </w:r>
          </w:p>
        </w:tc>
        <w:tc>
          <w:tcPr>
            <w:tcW w:w="1641" w:type="dxa"/>
            <w:vAlign w:val="center"/>
          </w:tcPr>
          <w:p w:rsidR="00F03FDC" w:rsidRPr="008D1AA9" w:rsidRDefault="00F03FDC" w:rsidP="00BE2F31">
            <w:pPr>
              <w:jc w:val="center"/>
              <w:rPr>
                <w:sz w:val="25"/>
                <w:szCs w:val="25"/>
              </w:rPr>
            </w:pPr>
            <w:r w:rsidRPr="008D1AA9">
              <w:rPr>
                <w:sz w:val="25"/>
                <w:szCs w:val="25"/>
              </w:rPr>
              <w:t>55,0</w:t>
            </w:r>
          </w:p>
        </w:tc>
        <w:tc>
          <w:tcPr>
            <w:tcW w:w="1777" w:type="dxa"/>
            <w:vAlign w:val="center"/>
          </w:tcPr>
          <w:p w:rsidR="00F03FDC" w:rsidRPr="008D1AA9" w:rsidRDefault="00F03FDC" w:rsidP="00BE2F31">
            <w:pPr>
              <w:jc w:val="center"/>
              <w:rPr>
                <w:sz w:val="25"/>
                <w:szCs w:val="25"/>
              </w:rPr>
            </w:pPr>
            <w:r w:rsidRPr="008D1AA9">
              <w:rPr>
                <w:sz w:val="25"/>
                <w:szCs w:val="25"/>
              </w:rPr>
              <w:t>100</w:t>
            </w:r>
          </w:p>
        </w:tc>
        <w:tc>
          <w:tcPr>
            <w:tcW w:w="1662" w:type="dxa"/>
            <w:vAlign w:val="center"/>
          </w:tcPr>
          <w:p w:rsidR="00F03FDC" w:rsidRPr="008D1AA9" w:rsidRDefault="00F03FDC" w:rsidP="00BE2F31">
            <w:pPr>
              <w:jc w:val="center"/>
              <w:rPr>
                <w:sz w:val="25"/>
                <w:szCs w:val="25"/>
              </w:rPr>
            </w:pPr>
          </w:p>
        </w:tc>
      </w:tr>
      <w:tr w:rsidR="00F03FDC" w:rsidRPr="008D1AA9" w:rsidTr="00F03FDC">
        <w:tc>
          <w:tcPr>
            <w:tcW w:w="2982" w:type="dxa"/>
          </w:tcPr>
          <w:p w:rsidR="00F03FDC" w:rsidRPr="008D1AA9" w:rsidRDefault="00F03FDC" w:rsidP="00BE2F31">
            <w:pPr>
              <w:rPr>
                <w:sz w:val="25"/>
                <w:szCs w:val="25"/>
              </w:rPr>
            </w:pPr>
            <w:r w:rsidRPr="008D1AA9">
              <w:rPr>
                <w:sz w:val="25"/>
                <w:szCs w:val="25"/>
              </w:rPr>
              <w:t>Продажа земли</w:t>
            </w:r>
          </w:p>
        </w:tc>
        <w:tc>
          <w:tcPr>
            <w:tcW w:w="1544" w:type="dxa"/>
            <w:vAlign w:val="center"/>
          </w:tcPr>
          <w:p w:rsidR="00F03FDC" w:rsidRPr="008D1AA9" w:rsidRDefault="00F03FDC" w:rsidP="00BE2F31">
            <w:pPr>
              <w:jc w:val="center"/>
              <w:rPr>
                <w:sz w:val="25"/>
                <w:szCs w:val="25"/>
              </w:rPr>
            </w:pPr>
            <w:r w:rsidRPr="008D1AA9">
              <w:rPr>
                <w:sz w:val="25"/>
                <w:szCs w:val="25"/>
              </w:rPr>
              <w:t>3,9</w:t>
            </w:r>
          </w:p>
        </w:tc>
        <w:tc>
          <w:tcPr>
            <w:tcW w:w="1641" w:type="dxa"/>
            <w:vAlign w:val="center"/>
          </w:tcPr>
          <w:p w:rsidR="00F03FDC" w:rsidRPr="008D1AA9" w:rsidRDefault="00F03FDC" w:rsidP="00BE2F31">
            <w:pPr>
              <w:jc w:val="center"/>
              <w:rPr>
                <w:sz w:val="25"/>
                <w:szCs w:val="25"/>
              </w:rPr>
            </w:pPr>
            <w:r w:rsidRPr="008D1AA9">
              <w:rPr>
                <w:sz w:val="25"/>
                <w:szCs w:val="25"/>
              </w:rPr>
              <w:t>3,9</w:t>
            </w:r>
          </w:p>
        </w:tc>
        <w:tc>
          <w:tcPr>
            <w:tcW w:w="1777" w:type="dxa"/>
            <w:vAlign w:val="center"/>
          </w:tcPr>
          <w:p w:rsidR="00F03FDC" w:rsidRPr="008D1AA9" w:rsidRDefault="00F03FDC" w:rsidP="00BE2F31">
            <w:pPr>
              <w:jc w:val="center"/>
              <w:rPr>
                <w:sz w:val="25"/>
                <w:szCs w:val="25"/>
              </w:rPr>
            </w:pPr>
            <w:r w:rsidRPr="008D1AA9">
              <w:rPr>
                <w:sz w:val="25"/>
                <w:szCs w:val="25"/>
              </w:rPr>
              <w:t>100</w:t>
            </w:r>
          </w:p>
        </w:tc>
        <w:tc>
          <w:tcPr>
            <w:tcW w:w="1662" w:type="dxa"/>
            <w:vAlign w:val="center"/>
          </w:tcPr>
          <w:p w:rsidR="00F03FDC" w:rsidRPr="008D1AA9" w:rsidRDefault="00F03FDC" w:rsidP="00BE2F31">
            <w:pPr>
              <w:jc w:val="center"/>
              <w:rPr>
                <w:sz w:val="25"/>
                <w:szCs w:val="25"/>
              </w:rPr>
            </w:pPr>
          </w:p>
        </w:tc>
      </w:tr>
      <w:tr w:rsidR="00F03FDC" w:rsidRPr="008D1AA9" w:rsidTr="00F03FDC">
        <w:tc>
          <w:tcPr>
            <w:tcW w:w="2982" w:type="dxa"/>
          </w:tcPr>
          <w:p w:rsidR="00F03FDC" w:rsidRPr="008D1AA9" w:rsidRDefault="00F03FDC" w:rsidP="00BE2F31">
            <w:pPr>
              <w:rPr>
                <w:sz w:val="25"/>
                <w:szCs w:val="25"/>
              </w:rPr>
            </w:pPr>
            <w:r w:rsidRPr="00153F9A">
              <w:rPr>
                <w:b/>
              </w:rPr>
              <w:t>Безвозмездные поступления</w:t>
            </w:r>
          </w:p>
        </w:tc>
        <w:tc>
          <w:tcPr>
            <w:tcW w:w="1544" w:type="dxa"/>
            <w:vAlign w:val="center"/>
          </w:tcPr>
          <w:p w:rsidR="00F03FDC" w:rsidRPr="00F03FDC" w:rsidRDefault="00F03FDC" w:rsidP="00BE2F31">
            <w:pPr>
              <w:jc w:val="center"/>
              <w:rPr>
                <w:b/>
                <w:sz w:val="25"/>
                <w:szCs w:val="25"/>
              </w:rPr>
            </w:pPr>
            <w:r w:rsidRPr="00F03FDC">
              <w:rPr>
                <w:b/>
                <w:sz w:val="25"/>
                <w:szCs w:val="25"/>
              </w:rPr>
              <w:t>1549,2</w:t>
            </w:r>
          </w:p>
        </w:tc>
        <w:tc>
          <w:tcPr>
            <w:tcW w:w="1641" w:type="dxa"/>
            <w:vAlign w:val="center"/>
          </w:tcPr>
          <w:p w:rsidR="00F03FDC" w:rsidRPr="00F03FDC" w:rsidRDefault="00F03FDC" w:rsidP="00BE2F31">
            <w:pPr>
              <w:jc w:val="center"/>
              <w:rPr>
                <w:b/>
                <w:sz w:val="25"/>
                <w:szCs w:val="25"/>
              </w:rPr>
            </w:pPr>
            <w:r w:rsidRPr="00F03FDC">
              <w:rPr>
                <w:b/>
                <w:sz w:val="25"/>
                <w:szCs w:val="25"/>
              </w:rPr>
              <w:t>1549,1</w:t>
            </w:r>
          </w:p>
        </w:tc>
        <w:tc>
          <w:tcPr>
            <w:tcW w:w="1777" w:type="dxa"/>
            <w:vAlign w:val="center"/>
          </w:tcPr>
          <w:p w:rsidR="00F03FDC" w:rsidRPr="00F03FDC" w:rsidRDefault="00F03FDC" w:rsidP="00BE2F31">
            <w:pPr>
              <w:jc w:val="center"/>
              <w:rPr>
                <w:b/>
                <w:sz w:val="25"/>
                <w:szCs w:val="25"/>
              </w:rPr>
            </w:pPr>
            <w:r w:rsidRPr="00F03FDC">
              <w:rPr>
                <w:b/>
                <w:sz w:val="25"/>
                <w:szCs w:val="25"/>
              </w:rPr>
              <w:t>100</w:t>
            </w:r>
          </w:p>
        </w:tc>
        <w:tc>
          <w:tcPr>
            <w:tcW w:w="1662" w:type="dxa"/>
            <w:vAlign w:val="center"/>
          </w:tcPr>
          <w:p w:rsidR="00F03FDC" w:rsidRPr="008D1AA9" w:rsidRDefault="00F03FDC" w:rsidP="00BE2F31">
            <w:pPr>
              <w:jc w:val="center"/>
              <w:rPr>
                <w:sz w:val="25"/>
                <w:szCs w:val="25"/>
              </w:rPr>
            </w:pPr>
            <w:r>
              <w:rPr>
                <w:sz w:val="25"/>
                <w:szCs w:val="25"/>
              </w:rPr>
              <w:t>-0,1</w:t>
            </w:r>
          </w:p>
        </w:tc>
      </w:tr>
      <w:tr w:rsidR="00F03FDC" w:rsidRPr="008D1AA9" w:rsidTr="00F03FDC">
        <w:tc>
          <w:tcPr>
            <w:tcW w:w="2982" w:type="dxa"/>
          </w:tcPr>
          <w:p w:rsidR="00F03FDC" w:rsidRPr="00F03FDC" w:rsidRDefault="00F03FDC" w:rsidP="00BE2F31">
            <w:pPr>
              <w:rPr>
                <w:b/>
                <w:sz w:val="25"/>
                <w:szCs w:val="25"/>
              </w:rPr>
            </w:pPr>
            <w:r w:rsidRPr="00F03FDC">
              <w:rPr>
                <w:b/>
                <w:sz w:val="25"/>
                <w:szCs w:val="25"/>
              </w:rPr>
              <w:t>итого</w:t>
            </w:r>
          </w:p>
        </w:tc>
        <w:tc>
          <w:tcPr>
            <w:tcW w:w="1544" w:type="dxa"/>
            <w:vAlign w:val="center"/>
          </w:tcPr>
          <w:p w:rsidR="00F03FDC" w:rsidRPr="00F03FDC" w:rsidRDefault="00F03FDC" w:rsidP="00BE2F31">
            <w:pPr>
              <w:jc w:val="center"/>
              <w:rPr>
                <w:b/>
                <w:sz w:val="25"/>
                <w:szCs w:val="25"/>
              </w:rPr>
            </w:pPr>
            <w:r w:rsidRPr="00F03FDC">
              <w:rPr>
                <w:b/>
                <w:sz w:val="25"/>
                <w:szCs w:val="25"/>
              </w:rPr>
              <w:t>10920,7</w:t>
            </w:r>
          </w:p>
        </w:tc>
        <w:tc>
          <w:tcPr>
            <w:tcW w:w="1641" w:type="dxa"/>
            <w:vAlign w:val="center"/>
          </w:tcPr>
          <w:p w:rsidR="00F03FDC" w:rsidRPr="00F03FDC" w:rsidRDefault="00F03FDC" w:rsidP="00BE2F31">
            <w:pPr>
              <w:jc w:val="center"/>
              <w:rPr>
                <w:b/>
                <w:sz w:val="25"/>
                <w:szCs w:val="25"/>
              </w:rPr>
            </w:pPr>
            <w:r>
              <w:rPr>
                <w:b/>
                <w:sz w:val="25"/>
                <w:szCs w:val="25"/>
              </w:rPr>
              <w:t>10874,0</w:t>
            </w:r>
          </w:p>
        </w:tc>
        <w:tc>
          <w:tcPr>
            <w:tcW w:w="1777" w:type="dxa"/>
            <w:vAlign w:val="center"/>
          </w:tcPr>
          <w:p w:rsidR="00F03FDC" w:rsidRPr="00F03FDC" w:rsidRDefault="00C42B7E" w:rsidP="00BE2F31">
            <w:pPr>
              <w:jc w:val="center"/>
              <w:rPr>
                <w:b/>
                <w:sz w:val="25"/>
                <w:szCs w:val="25"/>
              </w:rPr>
            </w:pPr>
            <w:r>
              <w:rPr>
                <w:b/>
                <w:sz w:val="25"/>
                <w:szCs w:val="25"/>
              </w:rPr>
              <w:t>99,6</w:t>
            </w:r>
          </w:p>
        </w:tc>
        <w:tc>
          <w:tcPr>
            <w:tcW w:w="1662" w:type="dxa"/>
            <w:vAlign w:val="center"/>
          </w:tcPr>
          <w:p w:rsidR="00F03FDC" w:rsidRPr="00F03FDC" w:rsidRDefault="00F03FDC" w:rsidP="00BE2F31">
            <w:pPr>
              <w:jc w:val="center"/>
              <w:rPr>
                <w:b/>
                <w:sz w:val="25"/>
                <w:szCs w:val="25"/>
              </w:rPr>
            </w:pPr>
            <w:r>
              <w:rPr>
                <w:b/>
                <w:sz w:val="25"/>
                <w:szCs w:val="25"/>
              </w:rPr>
              <w:t>-46,7</w:t>
            </w:r>
          </w:p>
        </w:tc>
      </w:tr>
    </w:tbl>
    <w:p w:rsidR="002615EC" w:rsidRPr="002D6D39" w:rsidRDefault="00AE1DCD" w:rsidP="002D6D39">
      <w:pPr>
        <w:jc w:val="both"/>
      </w:pPr>
      <w:r>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F03FDC">
        <w:rPr>
          <w:sz w:val="25"/>
          <w:szCs w:val="25"/>
        </w:rPr>
        <w:t>4</w:t>
      </w:r>
      <w:r w:rsidRPr="0021671B">
        <w:rPr>
          <w:sz w:val="25"/>
          <w:szCs w:val="25"/>
        </w:rPr>
        <w:t xml:space="preserve"> году в сумме </w:t>
      </w:r>
      <w:r w:rsidR="00584759">
        <w:rPr>
          <w:sz w:val="25"/>
          <w:szCs w:val="25"/>
        </w:rPr>
        <w:t>9324,9</w:t>
      </w:r>
      <w:r>
        <w:rPr>
          <w:sz w:val="25"/>
          <w:szCs w:val="25"/>
        </w:rPr>
        <w:t xml:space="preserve"> тыс.руб., что составляет </w:t>
      </w:r>
      <w:r w:rsidR="00C42B7E">
        <w:rPr>
          <w:sz w:val="25"/>
          <w:szCs w:val="25"/>
        </w:rPr>
        <w:t>99,5</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7E2428">
        <w:rPr>
          <w:sz w:val="25"/>
          <w:szCs w:val="25"/>
        </w:rPr>
        <w:t>8</w:t>
      </w:r>
      <w:r w:rsidR="00584759">
        <w:rPr>
          <w:sz w:val="25"/>
          <w:szCs w:val="25"/>
        </w:rPr>
        <w:t>5,7</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7E2428">
        <w:rPr>
          <w:sz w:val="25"/>
          <w:szCs w:val="25"/>
        </w:rPr>
        <w:t>1</w:t>
      </w:r>
      <w:r w:rsidR="009A257C">
        <w:rPr>
          <w:sz w:val="25"/>
          <w:szCs w:val="25"/>
        </w:rPr>
        <w:t>4,3</w:t>
      </w:r>
      <w:r w:rsidRPr="0021671B">
        <w:rPr>
          <w:sz w:val="25"/>
          <w:szCs w:val="25"/>
        </w:rPr>
        <w:t xml:space="preserve">%. </w:t>
      </w:r>
    </w:p>
    <w:p w:rsidR="00E13218" w:rsidRPr="00DA5AC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D65C14">
        <w:rPr>
          <w:sz w:val="25"/>
          <w:szCs w:val="25"/>
        </w:rPr>
        <w:t>4</w:t>
      </w:r>
      <w:r w:rsidR="00DA5AC8">
        <w:rPr>
          <w:sz w:val="25"/>
          <w:szCs w:val="25"/>
        </w:rPr>
        <w:t xml:space="preserve"> года почти по всем видам доходов отмечено выполнение и перевыполнение плановых назначений.</w:t>
      </w:r>
    </w:p>
    <w:p w:rsidR="00097815" w:rsidRDefault="007A0BBE" w:rsidP="007A0BBE">
      <w:pPr>
        <w:jc w:val="both"/>
        <w:rPr>
          <w:sz w:val="25"/>
          <w:szCs w:val="25"/>
        </w:rPr>
      </w:pPr>
      <w:r>
        <w:tab/>
      </w:r>
      <w:r w:rsidR="00420A63">
        <w:rPr>
          <w:sz w:val="25"/>
          <w:szCs w:val="25"/>
        </w:rPr>
        <w:t xml:space="preserve">Основным </w:t>
      </w:r>
      <w:r w:rsidR="00DA5AC8">
        <w:rPr>
          <w:sz w:val="25"/>
          <w:szCs w:val="25"/>
        </w:rPr>
        <w:t xml:space="preserve">собственным </w:t>
      </w:r>
      <w:r w:rsidR="00420A63">
        <w:rPr>
          <w:sz w:val="25"/>
          <w:szCs w:val="25"/>
        </w:rPr>
        <w:t xml:space="preserve">источником формирования бюджета поселения </w:t>
      </w:r>
      <w:r w:rsidR="00D65C14">
        <w:rPr>
          <w:sz w:val="25"/>
          <w:szCs w:val="25"/>
        </w:rPr>
        <w:t>за 2014</w:t>
      </w:r>
      <w:r w:rsidR="00420A63" w:rsidRPr="007A0BBE">
        <w:rPr>
          <w:sz w:val="25"/>
          <w:szCs w:val="25"/>
        </w:rPr>
        <w:t xml:space="preserve"> год </w:t>
      </w:r>
      <w:r w:rsidR="00420A63">
        <w:rPr>
          <w:sz w:val="25"/>
          <w:szCs w:val="25"/>
        </w:rPr>
        <w:t>является</w:t>
      </w:r>
      <w:r w:rsidR="007E2428">
        <w:rPr>
          <w:sz w:val="25"/>
          <w:szCs w:val="25"/>
        </w:rPr>
        <w:t xml:space="preserve"> налог на доходы физических лиц и доходы от использования имущества, находящиеся в муниципальной собственности  (аренда земли).</w:t>
      </w:r>
      <w:r w:rsidR="00420A63">
        <w:rPr>
          <w:sz w:val="25"/>
          <w:szCs w:val="25"/>
        </w:rPr>
        <w:t xml:space="preserve"> В результате, основная доля прироста налоговых </w:t>
      </w:r>
      <w:r w:rsidR="00942D15">
        <w:rPr>
          <w:sz w:val="25"/>
          <w:szCs w:val="25"/>
        </w:rPr>
        <w:t xml:space="preserve">и неналоговых </w:t>
      </w:r>
      <w:r w:rsidR="00420A63">
        <w:rPr>
          <w:sz w:val="25"/>
          <w:szCs w:val="25"/>
        </w:rPr>
        <w:t xml:space="preserve">поступлений обеспечена налогом на доходы </w:t>
      </w:r>
      <w:r w:rsidR="00420A63">
        <w:rPr>
          <w:sz w:val="25"/>
          <w:szCs w:val="25"/>
        </w:rPr>
        <w:lastRenderedPageBreak/>
        <w:t xml:space="preserve">физических лиц, что составляет </w:t>
      </w:r>
      <w:r w:rsidR="007E2428">
        <w:rPr>
          <w:sz w:val="25"/>
          <w:szCs w:val="25"/>
        </w:rPr>
        <w:t>3</w:t>
      </w:r>
      <w:r w:rsidR="00D65C14">
        <w:rPr>
          <w:sz w:val="25"/>
          <w:szCs w:val="25"/>
        </w:rPr>
        <w:t>7,8</w:t>
      </w:r>
      <w:r w:rsidR="00420A63" w:rsidRPr="004506F3">
        <w:rPr>
          <w:sz w:val="25"/>
          <w:szCs w:val="25"/>
        </w:rPr>
        <w:t xml:space="preserve">% от общей доли поступлений </w:t>
      </w:r>
      <w:r w:rsidR="00420A63">
        <w:rPr>
          <w:sz w:val="25"/>
          <w:szCs w:val="25"/>
        </w:rPr>
        <w:t>по собственным доходным источникам.</w:t>
      </w:r>
      <w:r w:rsidR="00420A63" w:rsidRPr="0021671B">
        <w:rPr>
          <w:b/>
          <w:sz w:val="25"/>
          <w:szCs w:val="25"/>
        </w:rPr>
        <w:t xml:space="preserve"> </w:t>
      </w:r>
      <w:r w:rsidR="00097815">
        <w:rPr>
          <w:sz w:val="25"/>
          <w:szCs w:val="25"/>
        </w:rPr>
        <w:t xml:space="preserve">Удельный вес поступления арендой платы за земли в общем поступлении собственных доходов составляет </w:t>
      </w:r>
      <w:r w:rsidR="007E2428">
        <w:rPr>
          <w:sz w:val="25"/>
          <w:szCs w:val="25"/>
        </w:rPr>
        <w:t xml:space="preserve"> </w:t>
      </w:r>
      <w:r w:rsidR="00824B0C">
        <w:rPr>
          <w:sz w:val="25"/>
          <w:szCs w:val="25"/>
        </w:rPr>
        <w:t>52</w:t>
      </w:r>
      <w:r w:rsidR="007E2428">
        <w:rPr>
          <w:sz w:val="25"/>
          <w:szCs w:val="25"/>
        </w:rPr>
        <w:t>%</w:t>
      </w:r>
      <w:r w:rsidR="00097815">
        <w:rPr>
          <w:sz w:val="25"/>
          <w:szCs w:val="25"/>
        </w:rPr>
        <w:t>.</w:t>
      </w:r>
    </w:p>
    <w:p w:rsidR="00824B0C" w:rsidRDefault="00824B0C" w:rsidP="00824B0C">
      <w:pPr>
        <w:ind w:firstLine="381"/>
        <w:jc w:val="both"/>
        <w:rPr>
          <w:sz w:val="25"/>
          <w:szCs w:val="25"/>
        </w:rPr>
      </w:pPr>
      <w:r w:rsidRPr="00824B0C">
        <w:rPr>
          <w:sz w:val="25"/>
          <w:szCs w:val="25"/>
        </w:rPr>
        <w:t xml:space="preserve">    Низкий уровень (80</w:t>
      </w:r>
      <w:r w:rsidR="00C42B7E">
        <w:rPr>
          <w:sz w:val="25"/>
          <w:szCs w:val="25"/>
        </w:rPr>
        <w:t>,2</w:t>
      </w:r>
      <w:r w:rsidRPr="00824B0C">
        <w:rPr>
          <w:sz w:val="25"/>
          <w:szCs w:val="25"/>
        </w:rPr>
        <w:t>%</w:t>
      </w:r>
      <w:r w:rsidR="00D35DC8">
        <w:rPr>
          <w:sz w:val="25"/>
          <w:szCs w:val="25"/>
        </w:rPr>
        <w:t xml:space="preserve"> от плановых показателей</w:t>
      </w:r>
      <w:r w:rsidRPr="00824B0C">
        <w:rPr>
          <w:sz w:val="25"/>
          <w:szCs w:val="25"/>
        </w:rPr>
        <w:t>)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2014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p>
    <w:p w:rsidR="00D039E2" w:rsidRPr="00D039E2" w:rsidRDefault="00D039E2" w:rsidP="00D039E2">
      <w:pPr>
        <w:ind w:firstLine="720"/>
        <w:jc w:val="both"/>
        <w:rPr>
          <w:sz w:val="25"/>
          <w:szCs w:val="25"/>
        </w:rPr>
      </w:pPr>
      <w:r w:rsidRPr="00D039E2">
        <w:rPr>
          <w:sz w:val="25"/>
          <w:szCs w:val="25"/>
        </w:rPr>
        <w:t>Недоимка по платежам в бюджет Азейского сельского поселения по НДФЛ по состоянию на 01.01.2014 года составляла 0,1 тыс. руб. По сравнению с данными на 01.01.2015 г. сумма не изменилась.</w:t>
      </w:r>
    </w:p>
    <w:p w:rsidR="00D2747A" w:rsidRPr="00D2747A" w:rsidRDefault="007A0BBE" w:rsidP="007A0BBE">
      <w:pPr>
        <w:jc w:val="both"/>
        <w:rPr>
          <w:sz w:val="25"/>
          <w:szCs w:val="25"/>
        </w:rPr>
      </w:pPr>
      <w:r w:rsidRPr="00D2747A">
        <w:rPr>
          <w:sz w:val="25"/>
          <w:szCs w:val="25"/>
        </w:rPr>
        <w:t xml:space="preserve">        </w:t>
      </w:r>
      <w:r w:rsidR="00C47969">
        <w:rPr>
          <w:sz w:val="25"/>
          <w:szCs w:val="25"/>
        </w:rPr>
        <w:t xml:space="preserve"> </w:t>
      </w:r>
      <w:r w:rsidRPr="00D2747A">
        <w:rPr>
          <w:sz w:val="25"/>
          <w:szCs w:val="25"/>
        </w:rPr>
        <w:t xml:space="preserve">   Недоимка по платежам в бюджет </w:t>
      </w:r>
      <w:r w:rsidR="00B52F5D">
        <w:rPr>
          <w:sz w:val="25"/>
          <w:szCs w:val="25"/>
        </w:rPr>
        <w:t>Азейского</w:t>
      </w:r>
      <w:r w:rsidRPr="00D2747A">
        <w:rPr>
          <w:sz w:val="25"/>
          <w:szCs w:val="25"/>
        </w:rPr>
        <w:t xml:space="preserve"> сельского поселения  по налогу на имущество физически</w:t>
      </w:r>
      <w:r w:rsidR="00D65C14">
        <w:rPr>
          <w:sz w:val="25"/>
          <w:szCs w:val="25"/>
        </w:rPr>
        <w:t>х лиц по состоянию на 01.01.2015</w:t>
      </w:r>
      <w:r w:rsidRPr="00D2747A">
        <w:rPr>
          <w:sz w:val="25"/>
          <w:szCs w:val="25"/>
        </w:rPr>
        <w:t xml:space="preserve"> года составляет </w:t>
      </w:r>
      <w:r w:rsidR="00A74FF6">
        <w:rPr>
          <w:sz w:val="25"/>
          <w:szCs w:val="25"/>
        </w:rPr>
        <w:t>34,1</w:t>
      </w:r>
      <w:r w:rsidRPr="00D2747A">
        <w:rPr>
          <w:sz w:val="25"/>
          <w:szCs w:val="25"/>
        </w:rPr>
        <w:t xml:space="preserve"> тыс.</w:t>
      </w:r>
      <w:r w:rsidR="00D2747A" w:rsidRPr="00D2747A">
        <w:rPr>
          <w:sz w:val="25"/>
          <w:szCs w:val="25"/>
        </w:rPr>
        <w:t>руб.</w:t>
      </w:r>
      <w:r w:rsidRPr="00D2747A">
        <w:rPr>
          <w:sz w:val="25"/>
          <w:szCs w:val="25"/>
        </w:rPr>
        <w:t xml:space="preserve"> </w:t>
      </w:r>
      <w:r w:rsidR="00D2747A" w:rsidRPr="00D2747A">
        <w:rPr>
          <w:sz w:val="25"/>
          <w:szCs w:val="25"/>
        </w:rPr>
        <w:t xml:space="preserve">По сравнению с предыдущим годом сумма </w:t>
      </w:r>
      <w:r w:rsidR="00A74FF6">
        <w:rPr>
          <w:sz w:val="25"/>
          <w:szCs w:val="25"/>
        </w:rPr>
        <w:t>увеличилась на 11,1 тыс.руб.</w:t>
      </w:r>
    </w:p>
    <w:p w:rsidR="007A0BBE" w:rsidRDefault="007A0BBE" w:rsidP="007A0BBE">
      <w:pPr>
        <w:pStyle w:val="2"/>
        <w:spacing w:after="0" w:line="240" w:lineRule="auto"/>
        <w:ind w:left="0"/>
        <w:jc w:val="both"/>
        <w:rPr>
          <w:sz w:val="25"/>
          <w:szCs w:val="25"/>
        </w:rPr>
      </w:pPr>
      <w:r w:rsidRPr="00D2747A">
        <w:rPr>
          <w:sz w:val="25"/>
          <w:szCs w:val="25"/>
        </w:rPr>
        <w:t xml:space="preserve">         </w:t>
      </w:r>
      <w:r w:rsidR="00C47969">
        <w:rPr>
          <w:sz w:val="25"/>
          <w:szCs w:val="25"/>
        </w:rPr>
        <w:t xml:space="preserve">  </w:t>
      </w:r>
      <w:r w:rsidRPr="00D2747A">
        <w:rPr>
          <w:sz w:val="25"/>
          <w:szCs w:val="25"/>
        </w:rPr>
        <w:t xml:space="preserve"> Недоимка по платежам в бюджет </w:t>
      </w:r>
      <w:r w:rsidR="00B026E3">
        <w:rPr>
          <w:sz w:val="25"/>
          <w:szCs w:val="25"/>
        </w:rPr>
        <w:t>Азейского</w:t>
      </w:r>
      <w:r w:rsidRPr="00D2747A">
        <w:rPr>
          <w:sz w:val="25"/>
          <w:szCs w:val="25"/>
        </w:rPr>
        <w:t xml:space="preserve"> поселения по земельному налогу с физических лиц на 01.01.201</w:t>
      </w:r>
      <w:r w:rsidR="00A74FF6">
        <w:rPr>
          <w:sz w:val="25"/>
          <w:szCs w:val="25"/>
        </w:rPr>
        <w:t>5</w:t>
      </w:r>
      <w:r w:rsidRPr="00D2747A">
        <w:rPr>
          <w:sz w:val="25"/>
          <w:szCs w:val="25"/>
        </w:rPr>
        <w:t xml:space="preserve"> года составляла – </w:t>
      </w:r>
      <w:r w:rsidR="00A74FF6">
        <w:rPr>
          <w:sz w:val="25"/>
          <w:szCs w:val="25"/>
        </w:rPr>
        <w:t>13,6</w:t>
      </w:r>
      <w:r w:rsidRPr="00D2747A">
        <w:rPr>
          <w:sz w:val="25"/>
          <w:szCs w:val="25"/>
        </w:rPr>
        <w:t xml:space="preserve"> тыс.руб. По сравнению с </w:t>
      </w:r>
      <w:r w:rsidR="00050C90">
        <w:rPr>
          <w:sz w:val="25"/>
          <w:szCs w:val="25"/>
        </w:rPr>
        <w:t>предыдущим годом</w:t>
      </w:r>
      <w:r w:rsidRPr="00D2747A">
        <w:rPr>
          <w:sz w:val="25"/>
          <w:szCs w:val="25"/>
        </w:rPr>
        <w:t xml:space="preserve"> сумма увеличилась на </w:t>
      </w:r>
      <w:r w:rsidR="00A74FF6">
        <w:rPr>
          <w:sz w:val="25"/>
          <w:szCs w:val="25"/>
        </w:rPr>
        <w:t>3,7</w:t>
      </w:r>
      <w:r w:rsidRPr="00D2747A">
        <w:rPr>
          <w:sz w:val="25"/>
          <w:szCs w:val="25"/>
        </w:rPr>
        <w:t xml:space="preserve"> тыс.руб. </w:t>
      </w:r>
    </w:p>
    <w:p w:rsidR="00B026E3" w:rsidRPr="00D2747A" w:rsidRDefault="00B026E3" w:rsidP="00AD49C0">
      <w:pPr>
        <w:pStyle w:val="2"/>
        <w:spacing w:after="0" w:line="240" w:lineRule="auto"/>
        <w:ind w:left="0" w:firstLine="720"/>
        <w:jc w:val="both"/>
        <w:rPr>
          <w:sz w:val="25"/>
          <w:szCs w:val="25"/>
        </w:rPr>
      </w:pPr>
      <w:r w:rsidRPr="00D2747A">
        <w:rPr>
          <w:sz w:val="25"/>
          <w:szCs w:val="25"/>
        </w:rPr>
        <w:t xml:space="preserve">Недоимка по платежам в бюджет по земельному налогу с </w:t>
      </w:r>
      <w:r>
        <w:rPr>
          <w:sz w:val="25"/>
          <w:szCs w:val="25"/>
        </w:rPr>
        <w:t>организаций</w:t>
      </w:r>
      <w:r w:rsidRPr="00D2747A">
        <w:rPr>
          <w:sz w:val="25"/>
          <w:szCs w:val="25"/>
        </w:rPr>
        <w:t xml:space="preserve"> на 01.01.201</w:t>
      </w:r>
      <w:r w:rsidR="00207957">
        <w:rPr>
          <w:sz w:val="25"/>
          <w:szCs w:val="25"/>
        </w:rPr>
        <w:t>5</w:t>
      </w:r>
      <w:r w:rsidRPr="00D2747A">
        <w:rPr>
          <w:sz w:val="25"/>
          <w:szCs w:val="25"/>
        </w:rPr>
        <w:t xml:space="preserve"> года составляла – </w:t>
      </w:r>
      <w:r w:rsidR="00207957">
        <w:rPr>
          <w:sz w:val="25"/>
          <w:szCs w:val="25"/>
        </w:rPr>
        <w:t>2,4</w:t>
      </w:r>
      <w:r w:rsidRPr="00D2747A">
        <w:rPr>
          <w:sz w:val="25"/>
          <w:szCs w:val="25"/>
        </w:rPr>
        <w:t xml:space="preserve"> тыс.руб. По сравнению с </w:t>
      </w:r>
      <w:r>
        <w:rPr>
          <w:sz w:val="25"/>
          <w:szCs w:val="25"/>
        </w:rPr>
        <w:t>предыдущим годом</w:t>
      </w:r>
      <w:r w:rsidRPr="00D2747A">
        <w:rPr>
          <w:sz w:val="25"/>
          <w:szCs w:val="25"/>
        </w:rPr>
        <w:t xml:space="preserve"> сумма у</w:t>
      </w:r>
      <w:r w:rsidR="00207957">
        <w:rPr>
          <w:sz w:val="25"/>
          <w:szCs w:val="25"/>
        </w:rPr>
        <w:t>меньшилась</w:t>
      </w:r>
      <w:r w:rsidRPr="00D2747A">
        <w:rPr>
          <w:sz w:val="25"/>
          <w:szCs w:val="25"/>
        </w:rPr>
        <w:t xml:space="preserve"> на </w:t>
      </w:r>
      <w:r w:rsidR="00207957">
        <w:rPr>
          <w:sz w:val="25"/>
          <w:szCs w:val="25"/>
        </w:rPr>
        <w:t>13</w:t>
      </w:r>
      <w:r>
        <w:rPr>
          <w:sz w:val="25"/>
          <w:szCs w:val="25"/>
        </w:rPr>
        <w:t>,2</w:t>
      </w:r>
      <w:r w:rsidRPr="00D2747A">
        <w:rPr>
          <w:sz w:val="25"/>
          <w:szCs w:val="25"/>
        </w:rPr>
        <w:t xml:space="preserve"> тыс.руб. </w:t>
      </w:r>
    </w:p>
    <w:p w:rsidR="0024032B" w:rsidRPr="00B86C13" w:rsidRDefault="0024032B" w:rsidP="0024032B">
      <w:pPr>
        <w:tabs>
          <w:tab w:val="left" w:pos="709"/>
          <w:tab w:val="left" w:pos="1620"/>
        </w:tabs>
        <w:jc w:val="both"/>
        <w:rPr>
          <w:sz w:val="25"/>
          <w:szCs w:val="25"/>
        </w:rPr>
      </w:pPr>
      <w:r>
        <w:rPr>
          <w:sz w:val="25"/>
          <w:szCs w:val="25"/>
        </w:rPr>
        <w:tab/>
      </w:r>
      <w:r w:rsidR="00B026E3">
        <w:rPr>
          <w:sz w:val="25"/>
          <w:szCs w:val="25"/>
        </w:rPr>
        <w:t>Б</w:t>
      </w:r>
      <w:r w:rsidRPr="00B86C13">
        <w:rPr>
          <w:sz w:val="25"/>
          <w:szCs w:val="25"/>
        </w:rPr>
        <w:t>езвозмездные поступления</w:t>
      </w:r>
      <w:r>
        <w:rPr>
          <w:sz w:val="25"/>
          <w:szCs w:val="25"/>
        </w:rPr>
        <w:t xml:space="preserve"> </w:t>
      </w:r>
      <w:r w:rsidRPr="007A0BBE">
        <w:rPr>
          <w:sz w:val="25"/>
          <w:szCs w:val="25"/>
        </w:rPr>
        <w:t>от других бюджетов бюджетной системы РФ</w:t>
      </w:r>
      <w:r w:rsidR="00B026E3">
        <w:rPr>
          <w:sz w:val="25"/>
          <w:szCs w:val="25"/>
        </w:rPr>
        <w:t xml:space="preserve"> в 201</w:t>
      </w:r>
      <w:r w:rsidR="00D35DC8">
        <w:rPr>
          <w:sz w:val="25"/>
          <w:szCs w:val="25"/>
        </w:rPr>
        <w:t>4</w:t>
      </w:r>
      <w:r w:rsidR="00B026E3">
        <w:rPr>
          <w:sz w:val="25"/>
          <w:szCs w:val="25"/>
        </w:rPr>
        <w:t xml:space="preserve"> году</w:t>
      </w:r>
      <w:r w:rsidRPr="00B86C13">
        <w:rPr>
          <w:sz w:val="25"/>
          <w:szCs w:val="25"/>
        </w:rPr>
        <w:t xml:space="preserve"> составили </w:t>
      </w:r>
      <w:r w:rsidR="00D35DC8">
        <w:rPr>
          <w:sz w:val="25"/>
          <w:szCs w:val="25"/>
        </w:rPr>
        <w:t>1549,1</w:t>
      </w:r>
      <w:r w:rsidRPr="00B86C13">
        <w:rPr>
          <w:sz w:val="25"/>
          <w:szCs w:val="25"/>
        </w:rPr>
        <w:t xml:space="preserve"> тыс.руб. или </w:t>
      </w:r>
      <w:r>
        <w:rPr>
          <w:sz w:val="25"/>
          <w:szCs w:val="25"/>
        </w:rPr>
        <w:t xml:space="preserve">100% к уточненному плану и </w:t>
      </w:r>
      <w:r w:rsidR="00D35DC8">
        <w:rPr>
          <w:sz w:val="25"/>
          <w:szCs w:val="25"/>
        </w:rPr>
        <w:t>14,3</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r>
      <w:r w:rsidRPr="00AD0342">
        <w:rPr>
          <w:sz w:val="25"/>
          <w:szCs w:val="25"/>
        </w:rPr>
        <w:t>По сравнению</w:t>
      </w:r>
      <w:r w:rsidRPr="00B86C13">
        <w:rPr>
          <w:sz w:val="25"/>
          <w:szCs w:val="25"/>
        </w:rPr>
        <w:t xml:space="preserve"> с предыдущим годом, объем поступлений по группе «Безвозмездные поступления» у</w:t>
      </w:r>
      <w:r w:rsidR="006745BD">
        <w:rPr>
          <w:sz w:val="25"/>
          <w:szCs w:val="25"/>
        </w:rPr>
        <w:t>меньш</w:t>
      </w:r>
      <w:r>
        <w:rPr>
          <w:sz w:val="25"/>
          <w:szCs w:val="25"/>
        </w:rPr>
        <w:t>ились</w:t>
      </w:r>
      <w:r w:rsidRPr="00B86C13">
        <w:rPr>
          <w:sz w:val="25"/>
          <w:szCs w:val="25"/>
        </w:rPr>
        <w:t xml:space="preserve"> на </w:t>
      </w:r>
      <w:r w:rsidR="00D35DC8">
        <w:rPr>
          <w:sz w:val="25"/>
          <w:szCs w:val="25"/>
        </w:rPr>
        <w:t>750,7</w:t>
      </w:r>
      <w:r w:rsidRPr="00B86C13">
        <w:rPr>
          <w:sz w:val="25"/>
          <w:szCs w:val="25"/>
        </w:rPr>
        <w:t xml:space="preserve"> тыс.руб.</w:t>
      </w:r>
      <w:r w:rsidR="00B41464">
        <w:rPr>
          <w:sz w:val="25"/>
          <w:szCs w:val="25"/>
        </w:rPr>
        <w:t xml:space="preserve"> в результате снижения объема межбюджетных трансфертов, перераспределяемых из областного бюджета муниципальным образованиям Иркутской области и 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932A8" w:rsidRPr="00205C54" w:rsidRDefault="000932A8" w:rsidP="000932A8">
      <w:pPr>
        <w:tabs>
          <w:tab w:val="left" w:pos="709"/>
          <w:tab w:val="left" w:pos="1080"/>
        </w:tabs>
        <w:rPr>
          <w:sz w:val="25"/>
          <w:szCs w:val="25"/>
        </w:rPr>
      </w:pP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Default="000932A8" w:rsidP="00955127">
            <w:pPr>
              <w:tabs>
                <w:tab w:val="left" w:pos="709"/>
                <w:tab w:val="left" w:pos="1080"/>
              </w:tabs>
              <w:jc w:val="center"/>
            </w:pPr>
          </w:p>
          <w:p w:rsidR="000932A8" w:rsidRPr="00761BFA" w:rsidRDefault="000932A8" w:rsidP="00955127">
            <w:pPr>
              <w:tabs>
                <w:tab w:val="left" w:pos="709"/>
                <w:tab w:val="left" w:pos="1080"/>
              </w:tabs>
              <w:jc w:val="center"/>
              <w:rPr>
                <w:b/>
              </w:rPr>
            </w:pPr>
            <w:r w:rsidRPr="00761BFA">
              <w:rPr>
                <w:b/>
                <w:sz w:val="22"/>
                <w:szCs w:val="22"/>
              </w:rPr>
              <w:t xml:space="preserve">Наименование </w:t>
            </w:r>
          </w:p>
        </w:tc>
        <w:tc>
          <w:tcPr>
            <w:tcW w:w="1440" w:type="dxa"/>
          </w:tcPr>
          <w:p w:rsidR="000932A8" w:rsidRPr="00761BFA" w:rsidRDefault="000932A8" w:rsidP="00955127">
            <w:pPr>
              <w:tabs>
                <w:tab w:val="left" w:pos="709"/>
                <w:tab w:val="left" w:pos="1080"/>
              </w:tabs>
              <w:jc w:val="center"/>
              <w:rPr>
                <w:b/>
              </w:rPr>
            </w:pPr>
            <w:r w:rsidRPr="00761BFA">
              <w:rPr>
                <w:b/>
                <w:sz w:val="22"/>
                <w:szCs w:val="22"/>
              </w:rPr>
              <w:t xml:space="preserve">Утверждено на </w:t>
            </w:r>
          </w:p>
          <w:p w:rsidR="000932A8" w:rsidRPr="00761BFA" w:rsidRDefault="00D35DC8" w:rsidP="00955127">
            <w:pPr>
              <w:tabs>
                <w:tab w:val="left" w:pos="709"/>
                <w:tab w:val="left" w:pos="1080"/>
              </w:tabs>
              <w:jc w:val="center"/>
              <w:rPr>
                <w:b/>
              </w:rPr>
            </w:pPr>
            <w:r w:rsidRPr="00761BFA">
              <w:rPr>
                <w:b/>
                <w:sz w:val="22"/>
                <w:szCs w:val="22"/>
              </w:rPr>
              <w:t>2014</w:t>
            </w:r>
            <w:r w:rsidR="000932A8" w:rsidRPr="00761BFA">
              <w:rPr>
                <w:b/>
                <w:sz w:val="22"/>
                <w:szCs w:val="22"/>
              </w:rPr>
              <w:t xml:space="preserve"> год</w:t>
            </w:r>
          </w:p>
        </w:tc>
        <w:tc>
          <w:tcPr>
            <w:tcW w:w="1260" w:type="dxa"/>
          </w:tcPr>
          <w:p w:rsidR="000932A8" w:rsidRPr="00761BFA" w:rsidRDefault="000932A8" w:rsidP="00955127">
            <w:pPr>
              <w:tabs>
                <w:tab w:val="left" w:pos="709"/>
                <w:tab w:val="left" w:pos="1080"/>
              </w:tabs>
              <w:jc w:val="center"/>
              <w:rPr>
                <w:b/>
              </w:rPr>
            </w:pPr>
            <w:r w:rsidRPr="00761BFA">
              <w:rPr>
                <w:b/>
                <w:sz w:val="22"/>
                <w:szCs w:val="22"/>
              </w:rPr>
              <w:t xml:space="preserve">Исполнено за </w:t>
            </w:r>
          </w:p>
          <w:p w:rsidR="000932A8" w:rsidRPr="00761BFA" w:rsidRDefault="000932A8" w:rsidP="00D35DC8">
            <w:pPr>
              <w:tabs>
                <w:tab w:val="left" w:pos="709"/>
                <w:tab w:val="left" w:pos="1080"/>
              </w:tabs>
              <w:jc w:val="center"/>
              <w:rPr>
                <w:b/>
              </w:rPr>
            </w:pPr>
            <w:r w:rsidRPr="00761BFA">
              <w:rPr>
                <w:b/>
                <w:sz w:val="22"/>
                <w:szCs w:val="22"/>
              </w:rPr>
              <w:t>201</w:t>
            </w:r>
            <w:r w:rsidR="00D35DC8" w:rsidRPr="00761BFA">
              <w:rPr>
                <w:b/>
                <w:sz w:val="22"/>
                <w:szCs w:val="22"/>
              </w:rPr>
              <w:t xml:space="preserve">4 </w:t>
            </w:r>
            <w:r w:rsidRPr="00761BFA">
              <w:rPr>
                <w:b/>
                <w:sz w:val="22"/>
                <w:szCs w:val="22"/>
              </w:rPr>
              <w:t xml:space="preserve">год </w:t>
            </w:r>
          </w:p>
        </w:tc>
        <w:tc>
          <w:tcPr>
            <w:tcW w:w="1080" w:type="dxa"/>
          </w:tcPr>
          <w:p w:rsidR="000932A8" w:rsidRPr="00761BFA" w:rsidRDefault="000932A8" w:rsidP="00955127">
            <w:pPr>
              <w:tabs>
                <w:tab w:val="left" w:pos="709"/>
                <w:tab w:val="left" w:pos="1080"/>
              </w:tabs>
              <w:jc w:val="center"/>
              <w:rPr>
                <w:b/>
              </w:rPr>
            </w:pPr>
            <w:r w:rsidRPr="00761BFA">
              <w:rPr>
                <w:b/>
                <w:sz w:val="22"/>
                <w:szCs w:val="22"/>
              </w:rPr>
              <w:t>% выпол-нения плана</w:t>
            </w:r>
          </w:p>
        </w:tc>
      </w:tr>
      <w:tr w:rsidR="00B8792F" w:rsidTr="001E1D12">
        <w:tc>
          <w:tcPr>
            <w:tcW w:w="6840" w:type="dxa"/>
          </w:tcPr>
          <w:p w:rsidR="00B8792F" w:rsidRDefault="00B8792F"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B8792F" w:rsidRDefault="00D35DC8" w:rsidP="00234ED5">
            <w:pPr>
              <w:tabs>
                <w:tab w:val="left" w:pos="709"/>
                <w:tab w:val="left" w:pos="1080"/>
              </w:tabs>
              <w:jc w:val="center"/>
              <w:rPr>
                <w:b/>
              </w:rPr>
            </w:pPr>
            <w:r>
              <w:rPr>
                <w:b/>
                <w:sz w:val="22"/>
                <w:szCs w:val="22"/>
              </w:rPr>
              <w:t>49,9</w:t>
            </w:r>
          </w:p>
        </w:tc>
        <w:tc>
          <w:tcPr>
            <w:tcW w:w="1260" w:type="dxa"/>
          </w:tcPr>
          <w:p w:rsidR="00B8792F" w:rsidRDefault="0095590E" w:rsidP="007B4C05">
            <w:pPr>
              <w:tabs>
                <w:tab w:val="left" w:pos="709"/>
                <w:tab w:val="left" w:pos="1080"/>
              </w:tabs>
              <w:jc w:val="center"/>
              <w:rPr>
                <w:b/>
              </w:rPr>
            </w:pPr>
            <w:r>
              <w:rPr>
                <w:b/>
              </w:rPr>
              <w:t>49,9</w:t>
            </w:r>
          </w:p>
        </w:tc>
        <w:tc>
          <w:tcPr>
            <w:tcW w:w="1080" w:type="dxa"/>
          </w:tcPr>
          <w:p w:rsidR="00B8792F" w:rsidRDefault="00B8792F" w:rsidP="007B4C05">
            <w:pPr>
              <w:tabs>
                <w:tab w:val="left" w:pos="709"/>
                <w:tab w:val="left" w:pos="1080"/>
              </w:tabs>
              <w:jc w:val="center"/>
              <w:rPr>
                <w:b/>
              </w:rPr>
            </w:pPr>
            <w:r>
              <w:rPr>
                <w:b/>
                <w:sz w:val="22"/>
                <w:szCs w:val="22"/>
              </w:rPr>
              <w:t>100</w:t>
            </w:r>
          </w:p>
        </w:tc>
      </w:tr>
      <w:tr w:rsidR="00B8792F" w:rsidTr="001E1D12">
        <w:tc>
          <w:tcPr>
            <w:tcW w:w="6840" w:type="dxa"/>
          </w:tcPr>
          <w:p w:rsidR="00B8792F" w:rsidRDefault="00B8792F"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B8792F" w:rsidRDefault="00B8792F" w:rsidP="00234ED5">
            <w:pPr>
              <w:tabs>
                <w:tab w:val="left" w:pos="709"/>
                <w:tab w:val="left" w:pos="1080"/>
              </w:tabs>
              <w:jc w:val="center"/>
            </w:pPr>
          </w:p>
          <w:p w:rsidR="00B8792F" w:rsidRDefault="00D35DC8" w:rsidP="00234ED5">
            <w:pPr>
              <w:tabs>
                <w:tab w:val="left" w:pos="709"/>
                <w:tab w:val="left" w:pos="1080"/>
              </w:tabs>
              <w:jc w:val="center"/>
            </w:pPr>
            <w:r>
              <w:t>49,9</w:t>
            </w:r>
          </w:p>
        </w:tc>
        <w:tc>
          <w:tcPr>
            <w:tcW w:w="1260" w:type="dxa"/>
          </w:tcPr>
          <w:p w:rsidR="00B8792F" w:rsidRDefault="00B8792F" w:rsidP="007D2A9A">
            <w:pPr>
              <w:tabs>
                <w:tab w:val="left" w:pos="709"/>
                <w:tab w:val="left" w:pos="1080"/>
              </w:tabs>
              <w:jc w:val="center"/>
            </w:pPr>
          </w:p>
          <w:p w:rsidR="0095590E" w:rsidRDefault="0095590E" w:rsidP="007D2A9A">
            <w:pPr>
              <w:tabs>
                <w:tab w:val="left" w:pos="709"/>
                <w:tab w:val="left" w:pos="1080"/>
              </w:tabs>
              <w:jc w:val="center"/>
            </w:pPr>
            <w:r>
              <w:t>49,9</w:t>
            </w:r>
          </w:p>
        </w:tc>
        <w:tc>
          <w:tcPr>
            <w:tcW w:w="1080" w:type="dxa"/>
          </w:tcPr>
          <w:p w:rsidR="00B8792F" w:rsidRDefault="00B8792F" w:rsidP="007B4C05">
            <w:pPr>
              <w:tabs>
                <w:tab w:val="left" w:pos="709"/>
                <w:tab w:val="left" w:pos="1080"/>
              </w:tabs>
              <w:jc w:val="center"/>
            </w:pPr>
          </w:p>
          <w:p w:rsidR="00B8792F" w:rsidRDefault="00B8792F" w:rsidP="007B4C05">
            <w:pPr>
              <w:tabs>
                <w:tab w:val="left" w:pos="709"/>
                <w:tab w:val="left" w:pos="1080"/>
              </w:tabs>
              <w:jc w:val="center"/>
            </w:pPr>
            <w:r>
              <w:rPr>
                <w:sz w:val="22"/>
                <w:szCs w:val="22"/>
              </w:rPr>
              <w:t>100</w:t>
            </w:r>
          </w:p>
        </w:tc>
      </w:tr>
      <w:tr w:rsidR="00B8792F" w:rsidTr="001E1D12">
        <w:tc>
          <w:tcPr>
            <w:tcW w:w="6840" w:type="dxa"/>
          </w:tcPr>
          <w:p w:rsidR="00B8792F" w:rsidRDefault="00B8792F"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B8792F" w:rsidRDefault="00B8792F" w:rsidP="00234ED5">
            <w:pPr>
              <w:tabs>
                <w:tab w:val="left" w:pos="709"/>
                <w:tab w:val="left" w:pos="1080"/>
              </w:tabs>
              <w:jc w:val="center"/>
              <w:rPr>
                <w:b/>
                <w:sz w:val="22"/>
                <w:szCs w:val="22"/>
              </w:rPr>
            </w:pPr>
          </w:p>
          <w:p w:rsidR="00B8792F" w:rsidRDefault="00D35DC8" w:rsidP="00234ED5">
            <w:pPr>
              <w:tabs>
                <w:tab w:val="left" w:pos="709"/>
                <w:tab w:val="left" w:pos="1080"/>
              </w:tabs>
              <w:jc w:val="center"/>
              <w:rPr>
                <w:b/>
              </w:rPr>
            </w:pPr>
            <w:r>
              <w:rPr>
                <w:b/>
                <w:sz w:val="22"/>
                <w:szCs w:val="22"/>
              </w:rPr>
              <w:t>1299,9</w:t>
            </w:r>
          </w:p>
        </w:tc>
        <w:tc>
          <w:tcPr>
            <w:tcW w:w="1260" w:type="dxa"/>
          </w:tcPr>
          <w:p w:rsidR="00B8792F" w:rsidRDefault="00B8792F" w:rsidP="007B4C05">
            <w:pPr>
              <w:tabs>
                <w:tab w:val="left" w:pos="709"/>
                <w:tab w:val="left" w:pos="1080"/>
              </w:tabs>
              <w:jc w:val="center"/>
              <w:rPr>
                <w:b/>
              </w:rPr>
            </w:pPr>
          </w:p>
          <w:p w:rsidR="00BA1C64" w:rsidRPr="00D4064B" w:rsidRDefault="00BA1C64" w:rsidP="007B4C05">
            <w:pPr>
              <w:tabs>
                <w:tab w:val="left" w:pos="709"/>
                <w:tab w:val="left" w:pos="1080"/>
              </w:tabs>
              <w:jc w:val="center"/>
              <w:rPr>
                <w:b/>
              </w:rPr>
            </w:pPr>
            <w:r w:rsidRPr="00D4064B">
              <w:rPr>
                <w:b/>
              </w:rPr>
              <w:t>1299,8</w:t>
            </w:r>
          </w:p>
        </w:tc>
        <w:tc>
          <w:tcPr>
            <w:tcW w:w="1080" w:type="dxa"/>
          </w:tcPr>
          <w:p w:rsidR="00B8792F" w:rsidRDefault="00B8792F" w:rsidP="007B4C05">
            <w:pPr>
              <w:tabs>
                <w:tab w:val="left" w:pos="709"/>
                <w:tab w:val="left" w:pos="1080"/>
              </w:tabs>
              <w:jc w:val="center"/>
              <w:rPr>
                <w:b/>
                <w:sz w:val="22"/>
                <w:szCs w:val="22"/>
              </w:rPr>
            </w:pPr>
          </w:p>
          <w:p w:rsidR="00B8792F" w:rsidRDefault="00B8792F" w:rsidP="007B4C05">
            <w:pPr>
              <w:tabs>
                <w:tab w:val="left" w:pos="709"/>
                <w:tab w:val="left" w:pos="1080"/>
              </w:tabs>
              <w:jc w:val="center"/>
              <w:rPr>
                <w:b/>
              </w:rPr>
            </w:pPr>
            <w:r>
              <w:rPr>
                <w:b/>
                <w:sz w:val="22"/>
                <w:szCs w:val="22"/>
              </w:rPr>
              <w:t>100</w:t>
            </w:r>
          </w:p>
        </w:tc>
      </w:tr>
      <w:tr w:rsidR="00B8792F" w:rsidTr="00D4064B">
        <w:trPr>
          <w:trHeight w:val="349"/>
        </w:trPr>
        <w:tc>
          <w:tcPr>
            <w:tcW w:w="6840" w:type="dxa"/>
          </w:tcPr>
          <w:p w:rsidR="00B8792F" w:rsidRDefault="00D35DC8" w:rsidP="00D35DC8">
            <w:pPr>
              <w:tabs>
                <w:tab w:val="left" w:pos="709"/>
                <w:tab w:val="left" w:pos="1080"/>
              </w:tabs>
            </w:pPr>
            <w:r>
              <w:t>Прочие субсидии</w:t>
            </w:r>
            <w:r w:rsidR="00B8792F">
              <w:t xml:space="preserve"> </w:t>
            </w:r>
            <w:r>
              <w:t>бюджетам поселений</w:t>
            </w:r>
          </w:p>
        </w:tc>
        <w:tc>
          <w:tcPr>
            <w:tcW w:w="1440" w:type="dxa"/>
          </w:tcPr>
          <w:p w:rsidR="00B8792F" w:rsidRDefault="00B8792F" w:rsidP="00D35DC8">
            <w:pPr>
              <w:tabs>
                <w:tab w:val="left" w:pos="709"/>
                <w:tab w:val="left" w:pos="1080"/>
              </w:tabs>
              <w:jc w:val="center"/>
            </w:pPr>
          </w:p>
          <w:p w:rsidR="00B8792F" w:rsidRDefault="00D35DC8" w:rsidP="00D35DC8">
            <w:pPr>
              <w:tabs>
                <w:tab w:val="left" w:pos="709"/>
                <w:tab w:val="left" w:pos="1080"/>
              </w:tabs>
              <w:jc w:val="center"/>
            </w:pPr>
            <w:r>
              <w:t>1299,9</w:t>
            </w:r>
          </w:p>
        </w:tc>
        <w:tc>
          <w:tcPr>
            <w:tcW w:w="1260" w:type="dxa"/>
          </w:tcPr>
          <w:p w:rsidR="00B8792F" w:rsidRDefault="00B8792F" w:rsidP="00D35DC8">
            <w:pPr>
              <w:tabs>
                <w:tab w:val="left" w:pos="709"/>
                <w:tab w:val="left" w:pos="1080"/>
              </w:tabs>
              <w:jc w:val="center"/>
            </w:pPr>
          </w:p>
          <w:p w:rsidR="00203858" w:rsidRDefault="00203858" w:rsidP="00D35DC8">
            <w:pPr>
              <w:tabs>
                <w:tab w:val="left" w:pos="709"/>
                <w:tab w:val="left" w:pos="1080"/>
              </w:tabs>
              <w:jc w:val="center"/>
            </w:pPr>
            <w:r>
              <w:t>1299,8</w:t>
            </w:r>
          </w:p>
        </w:tc>
        <w:tc>
          <w:tcPr>
            <w:tcW w:w="1080" w:type="dxa"/>
          </w:tcPr>
          <w:p w:rsidR="00B8792F" w:rsidRDefault="00B8792F" w:rsidP="00D35DC8">
            <w:pPr>
              <w:tabs>
                <w:tab w:val="left" w:pos="709"/>
                <w:tab w:val="left" w:pos="1080"/>
              </w:tabs>
              <w:jc w:val="center"/>
              <w:rPr>
                <w:sz w:val="22"/>
                <w:szCs w:val="22"/>
              </w:rPr>
            </w:pPr>
          </w:p>
          <w:p w:rsidR="00B8792F" w:rsidRDefault="00B8792F" w:rsidP="00D35DC8">
            <w:pPr>
              <w:tabs>
                <w:tab w:val="left" w:pos="709"/>
                <w:tab w:val="left" w:pos="1080"/>
              </w:tabs>
              <w:jc w:val="center"/>
              <w:rPr>
                <w:sz w:val="22"/>
                <w:szCs w:val="22"/>
              </w:rPr>
            </w:pPr>
            <w:r>
              <w:rPr>
                <w:sz w:val="22"/>
                <w:szCs w:val="22"/>
              </w:rPr>
              <w:t>100</w:t>
            </w:r>
          </w:p>
        </w:tc>
      </w:tr>
      <w:tr w:rsidR="00203858" w:rsidTr="001E1D12">
        <w:tc>
          <w:tcPr>
            <w:tcW w:w="6840" w:type="dxa"/>
          </w:tcPr>
          <w:p w:rsidR="00203858" w:rsidRDefault="00203858" w:rsidP="00BE2F31">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203858" w:rsidRDefault="00203858" w:rsidP="00D35DC8">
            <w:pPr>
              <w:tabs>
                <w:tab w:val="left" w:pos="709"/>
                <w:tab w:val="left" w:pos="1080"/>
              </w:tabs>
              <w:jc w:val="center"/>
            </w:pPr>
          </w:p>
          <w:p w:rsidR="00203858" w:rsidRDefault="00203858" w:rsidP="00D35DC8">
            <w:pPr>
              <w:tabs>
                <w:tab w:val="left" w:pos="709"/>
                <w:tab w:val="left" w:pos="1080"/>
              </w:tabs>
              <w:jc w:val="center"/>
            </w:pPr>
          </w:p>
          <w:p w:rsidR="00203858" w:rsidRDefault="00203858" w:rsidP="00D35DC8">
            <w:pPr>
              <w:tabs>
                <w:tab w:val="left" w:pos="709"/>
                <w:tab w:val="left" w:pos="1080"/>
              </w:tabs>
              <w:jc w:val="center"/>
            </w:pPr>
            <w:r>
              <w:t>231,9</w:t>
            </w:r>
          </w:p>
        </w:tc>
        <w:tc>
          <w:tcPr>
            <w:tcW w:w="1260" w:type="dxa"/>
          </w:tcPr>
          <w:p w:rsidR="00203858" w:rsidRDefault="00203858" w:rsidP="00D35DC8">
            <w:pPr>
              <w:tabs>
                <w:tab w:val="left" w:pos="709"/>
                <w:tab w:val="left" w:pos="1080"/>
              </w:tabs>
              <w:jc w:val="center"/>
            </w:pPr>
          </w:p>
          <w:p w:rsidR="00203858" w:rsidRDefault="00203858" w:rsidP="00D35DC8">
            <w:pPr>
              <w:tabs>
                <w:tab w:val="left" w:pos="709"/>
                <w:tab w:val="left" w:pos="1080"/>
              </w:tabs>
              <w:jc w:val="center"/>
            </w:pPr>
          </w:p>
          <w:p w:rsidR="00203858" w:rsidRDefault="00203858" w:rsidP="00D35DC8">
            <w:pPr>
              <w:tabs>
                <w:tab w:val="left" w:pos="709"/>
                <w:tab w:val="left" w:pos="1080"/>
              </w:tabs>
              <w:jc w:val="center"/>
            </w:pPr>
            <w:r>
              <w:t>231,9</w:t>
            </w:r>
          </w:p>
        </w:tc>
        <w:tc>
          <w:tcPr>
            <w:tcW w:w="1080" w:type="dxa"/>
          </w:tcPr>
          <w:p w:rsidR="00203858" w:rsidRDefault="00203858" w:rsidP="00D35DC8">
            <w:pPr>
              <w:tabs>
                <w:tab w:val="left" w:pos="709"/>
                <w:tab w:val="left" w:pos="1080"/>
              </w:tabs>
              <w:jc w:val="center"/>
              <w:rPr>
                <w:sz w:val="22"/>
                <w:szCs w:val="22"/>
              </w:rPr>
            </w:pPr>
          </w:p>
          <w:p w:rsidR="00203858" w:rsidRDefault="00203858" w:rsidP="00D35DC8">
            <w:pPr>
              <w:tabs>
                <w:tab w:val="left" w:pos="709"/>
                <w:tab w:val="left" w:pos="1080"/>
              </w:tabs>
              <w:jc w:val="center"/>
              <w:rPr>
                <w:sz w:val="22"/>
                <w:szCs w:val="22"/>
              </w:rPr>
            </w:pPr>
          </w:p>
          <w:p w:rsidR="00203858" w:rsidRDefault="00203858" w:rsidP="00D35DC8">
            <w:pPr>
              <w:tabs>
                <w:tab w:val="left" w:pos="709"/>
                <w:tab w:val="left" w:pos="1080"/>
              </w:tabs>
              <w:jc w:val="center"/>
              <w:rPr>
                <w:sz w:val="22"/>
                <w:szCs w:val="22"/>
              </w:rPr>
            </w:pPr>
            <w:r>
              <w:rPr>
                <w:sz w:val="22"/>
                <w:szCs w:val="22"/>
              </w:rPr>
              <w:t>100</w:t>
            </w:r>
          </w:p>
        </w:tc>
      </w:tr>
      <w:tr w:rsidR="00203858" w:rsidTr="00203858">
        <w:trPr>
          <w:trHeight w:val="850"/>
        </w:trPr>
        <w:tc>
          <w:tcPr>
            <w:tcW w:w="6840" w:type="dxa"/>
          </w:tcPr>
          <w:p w:rsidR="00203858" w:rsidRDefault="00203858" w:rsidP="00203858">
            <w:pPr>
              <w:tabs>
                <w:tab w:val="left" w:pos="709"/>
                <w:tab w:val="left" w:pos="1080"/>
              </w:tabs>
            </w:pPr>
            <w:r>
              <w:t>Субсидия бюджетам поселений на реализацию мероприятий по ДЦП «Модернизация объектов коммунальной инфраструктуры  Иркутской области на 2014-2018 годы»</w:t>
            </w:r>
          </w:p>
        </w:tc>
        <w:tc>
          <w:tcPr>
            <w:tcW w:w="1440" w:type="dxa"/>
          </w:tcPr>
          <w:p w:rsidR="00203858" w:rsidRDefault="00203858" w:rsidP="00203858">
            <w:pPr>
              <w:tabs>
                <w:tab w:val="left" w:pos="709"/>
                <w:tab w:val="left" w:pos="1080"/>
              </w:tabs>
              <w:jc w:val="center"/>
            </w:pPr>
          </w:p>
          <w:p w:rsidR="00203858" w:rsidRDefault="00203858" w:rsidP="00203858">
            <w:pPr>
              <w:tabs>
                <w:tab w:val="left" w:pos="709"/>
                <w:tab w:val="left" w:pos="1080"/>
              </w:tabs>
              <w:jc w:val="center"/>
            </w:pPr>
          </w:p>
          <w:p w:rsidR="00203858" w:rsidRDefault="00203858" w:rsidP="00203858">
            <w:pPr>
              <w:tabs>
                <w:tab w:val="left" w:pos="709"/>
                <w:tab w:val="left" w:pos="1080"/>
              </w:tabs>
              <w:jc w:val="center"/>
            </w:pPr>
            <w:r>
              <w:t>1068,0</w:t>
            </w:r>
          </w:p>
        </w:tc>
        <w:tc>
          <w:tcPr>
            <w:tcW w:w="1260" w:type="dxa"/>
          </w:tcPr>
          <w:p w:rsidR="00203858" w:rsidRDefault="00203858" w:rsidP="00203858">
            <w:pPr>
              <w:tabs>
                <w:tab w:val="left" w:pos="709"/>
                <w:tab w:val="left" w:pos="1080"/>
              </w:tabs>
              <w:jc w:val="center"/>
            </w:pPr>
          </w:p>
          <w:p w:rsidR="00203858" w:rsidRDefault="00203858" w:rsidP="00203858">
            <w:pPr>
              <w:tabs>
                <w:tab w:val="left" w:pos="709"/>
                <w:tab w:val="left" w:pos="1080"/>
              </w:tabs>
              <w:jc w:val="center"/>
            </w:pPr>
          </w:p>
          <w:p w:rsidR="00203858" w:rsidRDefault="00203858" w:rsidP="00203858">
            <w:pPr>
              <w:tabs>
                <w:tab w:val="left" w:pos="709"/>
                <w:tab w:val="left" w:pos="1080"/>
              </w:tabs>
              <w:jc w:val="center"/>
            </w:pPr>
            <w:r>
              <w:t>1067,9</w:t>
            </w:r>
          </w:p>
        </w:tc>
        <w:tc>
          <w:tcPr>
            <w:tcW w:w="1080" w:type="dxa"/>
          </w:tcPr>
          <w:p w:rsidR="00203858" w:rsidRDefault="00203858" w:rsidP="00203858">
            <w:pPr>
              <w:tabs>
                <w:tab w:val="left" w:pos="709"/>
                <w:tab w:val="left" w:pos="1080"/>
              </w:tabs>
              <w:jc w:val="center"/>
              <w:rPr>
                <w:sz w:val="22"/>
                <w:szCs w:val="22"/>
              </w:rPr>
            </w:pPr>
          </w:p>
          <w:p w:rsidR="00203858" w:rsidRDefault="00203858" w:rsidP="00203858">
            <w:pPr>
              <w:tabs>
                <w:tab w:val="left" w:pos="709"/>
                <w:tab w:val="left" w:pos="1080"/>
              </w:tabs>
              <w:jc w:val="center"/>
              <w:rPr>
                <w:sz w:val="22"/>
                <w:szCs w:val="22"/>
              </w:rPr>
            </w:pPr>
          </w:p>
          <w:p w:rsidR="00203858" w:rsidRDefault="00203858" w:rsidP="00203858">
            <w:pPr>
              <w:tabs>
                <w:tab w:val="left" w:pos="709"/>
                <w:tab w:val="left" w:pos="1080"/>
              </w:tabs>
              <w:jc w:val="center"/>
              <w:rPr>
                <w:sz w:val="22"/>
                <w:szCs w:val="22"/>
              </w:rPr>
            </w:pPr>
            <w:r>
              <w:rPr>
                <w:sz w:val="22"/>
                <w:szCs w:val="22"/>
              </w:rPr>
              <w:t>100</w:t>
            </w:r>
          </w:p>
        </w:tc>
      </w:tr>
      <w:tr w:rsidR="00203858" w:rsidTr="001E1D12">
        <w:tc>
          <w:tcPr>
            <w:tcW w:w="6840" w:type="dxa"/>
          </w:tcPr>
          <w:p w:rsidR="00203858" w:rsidRDefault="00203858"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203858" w:rsidRDefault="00203858" w:rsidP="00234ED5">
            <w:pPr>
              <w:tabs>
                <w:tab w:val="left" w:pos="709"/>
                <w:tab w:val="left" w:pos="1080"/>
              </w:tabs>
              <w:jc w:val="center"/>
              <w:rPr>
                <w:b/>
              </w:rPr>
            </w:pPr>
          </w:p>
          <w:p w:rsidR="00212108" w:rsidRDefault="00212108" w:rsidP="00234ED5">
            <w:pPr>
              <w:tabs>
                <w:tab w:val="left" w:pos="709"/>
                <w:tab w:val="left" w:pos="1080"/>
              </w:tabs>
              <w:jc w:val="center"/>
              <w:rPr>
                <w:b/>
              </w:rPr>
            </w:pPr>
            <w:r>
              <w:rPr>
                <w:b/>
              </w:rPr>
              <w:t>151,6</w:t>
            </w:r>
          </w:p>
        </w:tc>
        <w:tc>
          <w:tcPr>
            <w:tcW w:w="1260" w:type="dxa"/>
          </w:tcPr>
          <w:p w:rsidR="00203858" w:rsidRDefault="00203858" w:rsidP="007B4C05">
            <w:pPr>
              <w:tabs>
                <w:tab w:val="left" w:pos="709"/>
                <w:tab w:val="left" w:pos="1080"/>
              </w:tabs>
              <w:jc w:val="center"/>
              <w:rPr>
                <w:b/>
              </w:rPr>
            </w:pPr>
          </w:p>
          <w:p w:rsidR="00212108" w:rsidRDefault="00212108" w:rsidP="007B4C05">
            <w:pPr>
              <w:tabs>
                <w:tab w:val="left" w:pos="709"/>
                <w:tab w:val="left" w:pos="1080"/>
              </w:tabs>
              <w:jc w:val="center"/>
              <w:rPr>
                <w:b/>
              </w:rPr>
            </w:pPr>
            <w:r>
              <w:rPr>
                <w:b/>
              </w:rPr>
              <w:t>151,6</w:t>
            </w:r>
          </w:p>
        </w:tc>
        <w:tc>
          <w:tcPr>
            <w:tcW w:w="1080" w:type="dxa"/>
          </w:tcPr>
          <w:p w:rsidR="00203858" w:rsidRDefault="00203858" w:rsidP="007B4C05">
            <w:pPr>
              <w:tabs>
                <w:tab w:val="left" w:pos="709"/>
                <w:tab w:val="left" w:pos="1080"/>
              </w:tabs>
              <w:jc w:val="center"/>
              <w:rPr>
                <w:b/>
              </w:rPr>
            </w:pPr>
          </w:p>
          <w:p w:rsidR="00203858" w:rsidRDefault="00203858" w:rsidP="007B4C05">
            <w:pPr>
              <w:tabs>
                <w:tab w:val="left" w:pos="709"/>
                <w:tab w:val="left" w:pos="1080"/>
              </w:tabs>
              <w:jc w:val="center"/>
              <w:rPr>
                <w:b/>
              </w:rPr>
            </w:pPr>
            <w:r>
              <w:rPr>
                <w:b/>
                <w:sz w:val="22"/>
                <w:szCs w:val="22"/>
              </w:rPr>
              <w:t>100</w:t>
            </w:r>
          </w:p>
        </w:tc>
      </w:tr>
      <w:tr w:rsidR="00203858" w:rsidTr="001E1D12">
        <w:tc>
          <w:tcPr>
            <w:tcW w:w="6840" w:type="dxa"/>
          </w:tcPr>
          <w:p w:rsidR="00203858" w:rsidRDefault="00203858" w:rsidP="00B408A4">
            <w:pPr>
              <w:tabs>
                <w:tab w:val="left" w:pos="709"/>
                <w:tab w:val="left" w:pos="1080"/>
              </w:tabs>
            </w:pPr>
            <w:r>
              <w:rPr>
                <w:sz w:val="22"/>
                <w:szCs w:val="22"/>
              </w:rPr>
              <w:t xml:space="preserve">Субвенции бюджетам поселений на осуществление первичного воинского учета на территориях, где отсутствуют военные </w:t>
            </w:r>
            <w:r>
              <w:rPr>
                <w:sz w:val="22"/>
                <w:szCs w:val="22"/>
              </w:rPr>
              <w:lastRenderedPageBreak/>
              <w:t>комиссариаты</w:t>
            </w:r>
          </w:p>
        </w:tc>
        <w:tc>
          <w:tcPr>
            <w:tcW w:w="1440" w:type="dxa"/>
          </w:tcPr>
          <w:p w:rsidR="00203858" w:rsidRDefault="00203858" w:rsidP="00234ED5">
            <w:pPr>
              <w:tabs>
                <w:tab w:val="left" w:pos="709"/>
                <w:tab w:val="left" w:pos="1080"/>
              </w:tabs>
              <w:jc w:val="center"/>
            </w:pPr>
          </w:p>
          <w:p w:rsidR="00203858" w:rsidRDefault="00203858" w:rsidP="00234ED5">
            <w:pPr>
              <w:tabs>
                <w:tab w:val="left" w:pos="709"/>
                <w:tab w:val="left" w:pos="1080"/>
              </w:tabs>
              <w:jc w:val="center"/>
            </w:pPr>
          </w:p>
          <w:p w:rsidR="00203858" w:rsidRDefault="00212108" w:rsidP="00234ED5">
            <w:pPr>
              <w:tabs>
                <w:tab w:val="left" w:pos="709"/>
                <w:tab w:val="left" w:pos="1080"/>
              </w:tabs>
              <w:jc w:val="center"/>
            </w:pPr>
            <w:r>
              <w:lastRenderedPageBreak/>
              <w:t>53,9</w:t>
            </w:r>
          </w:p>
        </w:tc>
        <w:tc>
          <w:tcPr>
            <w:tcW w:w="1260" w:type="dxa"/>
          </w:tcPr>
          <w:p w:rsidR="00203858" w:rsidRDefault="00203858" w:rsidP="007B4C05">
            <w:pPr>
              <w:tabs>
                <w:tab w:val="left" w:pos="709"/>
                <w:tab w:val="left" w:pos="1080"/>
              </w:tabs>
              <w:jc w:val="center"/>
            </w:pPr>
          </w:p>
          <w:p w:rsidR="00203858" w:rsidRDefault="00203858" w:rsidP="007B4C05">
            <w:pPr>
              <w:tabs>
                <w:tab w:val="left" w:pos="709"/>
                <w:tab w:val="left" w:pos="1080"/>
              </w:tabs>
              <w:jc w:val="center"/>
            </w:pPr>
          </w:p>
          <w:p w:rsidR="00203858" w:rsidRDefault="00212108" w:rsidP="007B4C05">
            <w:pPr>
              <w:tabs>
                <w:tab w:val="left" w:pos="709"/>
                <w:tab w:val="left" w:pos="1080"/>
              </w:tabs>
              <w:jc w:val="center"/>
            </w:pPr>
            <w:r>
              <w:lastRenderedPageBreak/>
              <w:t>53,9</w:t>
            </w:r>
          </w:p>
        </w:tc>
        <w:tc>
          <w:tcPr>
            <w:tcW w:w="1080" w:type="dxa"/>
          </w:tcPr>
          <w:p w:rsidR="00203858" w:rsidRDefault="00203858" w:rsidP="007B4C05">
            <w:pPr>
              <w:tabs>
                <w:tab w:val="left" w:pos="709"/>
                <w:tab w:val="left" w:pos="1080"/>
              </w:tabs>
              <w:jc w:val="center"/>
            </w:pPr>
          </w:p>
          <w:p w:rsidR="00203858" w:rsidRDefault="00203858" w:rsidP="007B4C05">
            <w:pPr>
              <w:tabs>
                <w:tab w:val="left" w:pos="709"/>
                <w:tab w:val="left" w:pos="1080"/>
              </w:tabs>
              <w:jc w:val="center"/>
              <w:rPr>
                <w:sz w:val="22"/>
                <w:szCs w:val="22"/>
              </w:rPr>
            </w:pPr>
          </w:p>
          <w:p w:rsidR="00203858" w:rsidRDefault="00203858" w:rsidP="007B4C05">
            <w:pPr>
              <w:tabs>
                <w:tab w:val="left" w:pos="709"/>
                <w:tab w:val="left" w:pos="1080"/>
              </w:tabs>
              <w:jc w:val="center"/>
            </w:pPr>
            <w:r>
              <w:rPr>
                <w:sz w:val="22"/>
                <w:szCs w:val="22"/>
              </w:rPr>
              <w:lastRenderedPageBreak/>
              <w:t>100</w:t>
            </w:r>
          </w:p>
        </w:tc>
      </w:tr>
      <w:tr w:rsidR="00203858" w:rsidTr="001E1D12">
        <w:tc>
          <w:tcPr>
            <w:tcW w:w="6840" w:type="dxa"/>
          </w:tcPr>
          <w:p w:rsidR="00203858" w:rsidRDefault="00203858" w:rsidP="00234ED5">
            <w:pPr>
              <w:tabs>
                <w:tab w:val="left" w:pos="709"/>
                <w:tab w:val="left" w:pos="1080"/>
              </w:tabs>
            </w:pPr>
            <w:r>
              <w:rPr>
                <w:sz w:val="22"/>
                <w:szCs w:val="22"/>
              </w:rPr>
              <w:lastRenderedPageBreak/>
              <w:t>Субвенции бюджетам поселений на выполнение передаваемых полномочий субъектов РФ</w:t>
            </w:r>
          </w:p>
        </w:tc>
        <w:tc>
          <w:tcPr>
            <w:tcW w:w="1440" w:type="dxa"/>
          </w:tcPr>
          <w:p w:rsidR="00203858" w:rsidRDefault="00203858" w:rsidP="00234ED5">
            <w:pPr>
              <w:tabs>
                <w:tab w:val="left" w:pos="709"/>
                <w:tab w:val="left" w:pos="1080"/>
              </w:tabs>
              <w:jc w:val="center"/>
            </w:pPr>
          </w:p>
          <w:p w:rsidR="00203858" w:rsidRDefault="00212108" w:rsidP="00234ED5">
            <w:pPr>
              <w:tabs>
                <w:tab w:val="left" w:pos="709"/>
                <w:tab w:val="left" w:pos="1080"/>
              </w:tabs>
              <w:jc w:val="center"/>
            </w:pPr>
            <w:r>
              <w:t>97,7</w:t>
            </w:r>
          </w:p>
        </w:tc>
        <w:tc>
          <w:tcPr>
            <w:tcW w:w="1260" w:type="dxa"/>
          </w:tcPr>
          <w:p w:rsidR="00203858" w:rsidRDefault="00203858" w:rsidP="007B4C05">
            <w:pPr>
              <w:tabs>
                <w:tab w:val="left" w:pos="709"/>
                <w:tab w:val="left" w:pos="1080"/>
              </w:tabs>
              <w:jc w:val="center"/>
            </w:pPr>
          </w:p>
          <w:p w:rsidR="00203858" w:rsidRDefault="00212108" w:rsidP="007B4C05">
            <w:pPr>
              <w:tabs>
                <w:tab w:val="left" w:pos="709"/>
                <w:tab w:val="left" w:pos="1080"/>
              </w:tabs>
              <w:jc w:val="center"/>
            </w:pPr>
            <w:r>
              <w:t>97,7</w:t>
            </w:r>
          </w:p>
        </w:tc>
        <w:tc>
          <w:tcPr>
            <w:tcW w:w="1080" w:type="dxa"/>
          </w:tcPr>
          <w:p w:rsidR="00203858" w:rsidRDefault="00203858" w:rsidP="007B4C05">
            <w:pPr>
              <w:tabs>
                <w:tab w:val="left" w:pos="709"/>
                <w:tab w:val="left" w:pos="1080"/>
              </w:tabs>
              <w:jc w:val="center"/>
            </w:pPr>
          </w:p>
          <w:p w:rsidR="00203858" w:rsidRDefault="00203858" w:rsidP="007B4C05">
            <w:pPr>
              <w:tabs>
                <w:tab w:val="left" w:pos="709"/>
                <w:tab w:val="left" w:pos="1080"/>
              </w:tabs>
              <w:jc w:val="center"/>
            </w:pPr>
            <w:r>
              <w:t>100</w:t>
            </w:r>
          </w:p>
        </w:tc>
      </w:tr>
      <w:tr w:rsidR="00203858" w:rsidTr="001E1D12">
        <w:tc>
          <w:tcPr>
            <w:tcW w:w="6840" w:type="dxa"/>
          </w:tcPr>
          <w:p w:rsidR="00203858" w:rsidRDefault="00203858" w:rsidP="00955127">
            <w:pPr>
              <w:tabs>
                <w:tab w:val="left" w:pos="709"/>
                <w:tab w:val="left" w:pos="1080"/>
              </w:tabs>
              <w:rPr>
                <w:b/>
              </w:rPr>
            </w:pPr>
            <w:r>
              <w:rPr>
                <w:b/>
                <w:sz w:val="22"/>
                <w:szCs w:val="22"/>
              </w:rPr>
              <w:t>Иные межбюджетные трансферты</w:t>
            </w:r>
          </w:p>
        </w:tc>
        <w:tc>
          <w:tcPr>
            <w:tcW w:w="1440" w:type="dxa"/>
          </w:tcPr>
          <w:p w:rsidR="00203858" w:rsidRDefault="00AA277A" w:rsidP="00234ED5">
            <w:pPr>
              <w:tabs>
                <w:tab w:val="left" w:pos="709"/>
                <w:tab w:val="left" w:pos="1080"/>
              </w:tabs>
              <w:jc w:val="center"/>
              <w:rPr>
                <w:b/>
              </w:rPr>
            </w:pPr>
            <w:r>
              <w:rPr>
                <w:b/>
              </w:rPr>
              <w:t>50,0</w:t>
            </w:r>
          </w:p>
        </w:tc>
        <w:tc>
          <w:tcPr>
            <w:tcW w:w="1260" w:type="dxa"/>
          </w:tcPr>
          <w:p w:rsidR="00203858" w:rsidRDefault="00AA277A" w:rsidP="007B4C05">
            <w:pPr>
              <w:tabs>
                <w:tab w:val="left" w:pos="709"/>
                <w:tab w:val="left" w:pos="1080"/>
              </w:tabs>
              <w:jc w:val="center"/>
              <w:rPr>
                <w:b/>
              </w:rPr>
            </w:pPr>
            <w:r>
              <w:rPr>
                <w:b/>
              </w:rPr>
              <w:t>50,0</w:t>
            </w:r>
          </w:p>
        </w:tc>
        <w:tc>
          <w:tcPr>
            <w:tcW w:w="1080" w:type="dxa"/>
          </w:tcPr>
          <w:p w:rsidR="00203858" w:rsidRDefault="00203858" w:rsidP="007B4C05">
            <w:pPr>
              <w:tabs>
                <w:tab w:val="left" w:pos="709"/>
                <w:tab w:val="left" w:pos="1080"/>
              </w:tabs>
              <w:jc w:val="center"/>
              <w:rPr>
                <w:b/>
              </w:rPr>
            </w:pPr>
            <w:r>
              <w:rPr>
                <w:b/>
                <w:sz w:val="22"/>
                <w:szCs w:val="22"/>
              </w:rPr>
              <w:t>100</w:t>
            </w:r>
          </w:p>
        </w:tc>
      </w:tr>
      <w:tr w:rsidR="00203858" w:rsidTr="001E1D12">
        <w:tc>
          <w:tcPr>
            <w:tcW w:w="6840" w:type="dxa"/>
          </w:tcPr>
          <w:p w:rsidR="00203858" w:rsidRPr="00916D71" w:rsidRDefault="00203858" w:rsidP="00916D71">
            <w:pPr>
              <w:tabs>
                <w:tab w:val="left" w:pos="709"/>
                <w:tab w:val="left" w:pos="1080"/>
              </w:tabs>
            </w:pPr>
            <w:r w:rsidRPr="00916D71">
              <w:rPr>
                <w:sz w:val="22"/>
                <w:szCs w:val="22"/>
              </w:rPr>
              <w:t>Прочие межбюджетные трансферты передаваемые бюджетам поселений</w:t>
            </w:r>
            <w:r w:rsidR="00212108">
              <w:rPr>
                <w:sz w:val="22"/>
                <w:szCs w:val="22"/>
              </w:rPr>
              <w:t xml:space="preserve"> на государственную поддержку лучших работников муниципальных учреждений культуры, находящихся на территории сельских поселений</w:t>
            </w:r>
          </w:p>
        </w:tc>
        <w:tc>
          <w:tcPr>
            <w:tcW w:w="1440" w:type="dxa"/>
          </w:tcPr>
          <w:p w:rsidR="00203858" w:rsidRDefault="00203858" w:rsidP="00234ED5">
            <w:pPr>
              <w:tabs>
                <w:tab w:val="left" w:pos="709"/>
                <w:tab w:val="left" w:pos="1080"/>
              </w:tabs>
              <w:jc w:val="center"/>
            </w:pPr>
          </w:p>
          <w:p w:rsidR="00212108" w:rsidRDefault="00212108" w:rsidP="00234ED5">
            <w:pPr>
              <w:tabs>
                <w:tab w:val="left" w:pos="709"/>
                <w:tab w:val="left" w:pos="1080"/>
              </w:tabs>
              <w:jc w:val="center"/>
            </w:pPr>
          </w:p>
          <w:p w:rsidR="00212108" w:rsidRPr="00916D71" w:rsidRDefault="00212108" w:rsidP="00234ED5">
            <w:pPr>
              <w:tabs>
                <w:tab w:val="left" w:pos="709"/>
                <w:tab w:val="left" w:pos="1080"/>
              </w:tabs>
              <w:jc w:val="center"/>
            </w:pPr>
            <w:r>
              <w:t>50,0</w:t>
            </w:r>
          </w:p>
        </w:tc>
        <w:tc>
          <w:tcPr>
            <w:tcW w:w="1260" w:type="dxa"/>
          </w:tcPr>
          <w:p w:rsidR="00203858" w:rsidRDefault="00203858" w:rsidP="007B4C05">
            <w:pPr>
              <w:tabs>
                <w:tab w:val="left" w:pos="709"/>
                <w:tab w:val="left" w:pos="1080"/>
              </w:tabs>
              <w:jc w:val="center"/>
            </w:pPr>
          </w:p>
          <w:p w:rsidR="00212108" w:rsidRDefault="00212108" w:rsidP="007B4C05">
            <w:pPr>
              <w:tabs>
                <w:tab w:val="left" w:pos="709"/>
                <w:tab w:val="left" w:pos="1080"/>
              </w:tabs>
              <w:jc w:val="center"/>
            </w:pPr>
          </w:p>
          <w:p w:rsidR="00212108" w:rsidRPr="00916D71" w:rsidRDefault="00212108" w:rsidP="007B4C05">
            <w:pPr>
              <w:tabs>
                <w:tab w:val="left" w:pos="709"/>
                <w:tab w:val="left" w:pos="1080"/>
              </w:tabs>
              <w:jc w:val="center"/>
            </w:pPr>
            <w:r>
              <w:t>50,0</w:t>
            </w:r>
          </w:p>
        </w:tc>
        <w:tc>
          <w:tcPr>
            <w:tcW w:w="1080" w:type="dxa"/>
          </w:tcPr>
          <w:p w:rsidR="00203858" w:rsidRPr="00916D71" w:rsidRDefault="00203858" w:rsidP="007B4C05">
            <w:pPr>
              <w:tabs>
                <w:tab w:val="left" w:pos="709"/>
                <w:tab w:val="left" w:pos="1080"/>
              </w:tabs>
              <w:jc w:val="center"/>
            </w:pPr>
          </w:p>
          <w:p w:rsidR="00172394" w:rsidRDefault="00172394" w:rsidP="007B4C05">
            <w:pPr>
              <w:tabs>
                <w:tab w:val="left" w:pos="709"/>
                <w:tab w:val="left" w:pos="1080"/>
              </w:tabs>
              <w:jc w:val="center"/>
            </w:pPr>
          </w:p>
          <w:p w:rsidR="00203858" w:rsidRPr="00916D71" w:rsidRDefault="00203858" w:rsidP="00172394">
            <w:pPr>
              <w:tabs>
                <w:tab w:val="left" w:pos="709"/>
                <w:tab w:val="left" w:pos="1080"/>
              </w:tabs>
              <w:jc w:val="center"/>
            </w:pPr>
            <w:r>
              <w:t>100</w:t>
            </w:r>
          </w:p>
        </w:tc>
      </w:tr>
      <w:tr w:rsidR="00AA277A" w:rsidTr="001E1D12">
        <w:tc>
          <w:tcPr>
            <w:tcW w:w="6840" w:type="dxa"/>
          </w:tcPr>
          <w:p w:rsidR="00AA277A" w:rsidRPr="00916D71" w:rsidRDefault="00AA277A" w:rsidP="00916D71">
            <w:pPr>
              <w:tabs>
                <w:tab w:val="left" w:pos="709"/>
                <w:tab w:val="left" w:pos="1080"/>
              </w:tabs>
              <w:rPr>
                <w:sz w:val="22"/>
                <w:szCs w:val="22"/>
              </w:rPr>
            </w:pPr>
            <w:r>
              <w:rPr>
                <w:sz w:val="22"/>
                <w:szCs w:val="22"/>
              </w:rPr>
              <w:t xml:space="preserve">Возврат остатков субсидий, субвенций и иных межбюджетных трансфертов, имеющих целевое назначение, прошлых лет из бюджетов поселений </w:t>
            </w:r>
          </w:p>
        </w:tc>
        <w:tc>
          <w:tcPr>
            <w:tcW w:w="1440" w:type="dxa"/>
          </w:tcPr>
          <w:p w:rsidR="00AA277A" w:rsidRDefault="00AA277A" w:rsidP="00234ED5">
            <w:pPr>
              <w:tabs>
                <w:tab w:val="left" w:pos="709"/>
                <w:tab w:val="left" w:pos="1080"/>
              </w:tabs>
              <w:jc w:val="center"/>
            </w:pPr>
          </w:p>
          <w:p w:rsidR="00AA277A" w:rsidRDefault="00AA277A" w:rsidP="00234ED5">
            <w:pPr>
              <w:tabs>
                <w:tab w:val="left" w:pos="709"/>
                <w:tab w:val="left" w:pos="1080"/>
              </w:tabs>
              <w:jc w:val="center"/>
            </w:pPr>
          </w:p>
          <w:p w:rsidR="00AA277A" w:rsidRDefault="00AA277A" w:rsidP="00234ED5">
            <w:pPr>
              <w:tabs>
                <w:tab w:val="left" w:pos="709"/>
                <w:tab w:val="left" w:pos="1080"/>
              </w:tabs>
              <w:jc w:val="center"/>
            </w:pPr>
            <w:r>
              <w:t>-2,2</w:t>
            </w:r>
          </w:p>
        </w:tc>
        <w:tc>
          <w:tcPr>
            <w:tcW w:w="1260" w:type="dxa"/>
          </w:tcPr>
          <w:p w:rsidR="00AA277A" w:rsidRDefault="00AA277A" w:rsidP="007B4C05">
            <w:pPr>
              <w:tabs>
                <w:tab w:val="left" w:pos="709"/>
                <w:tab w:val="left" w:pos="1080"/>
              </w:tabs>
              <w:jc w:val="center"/>
            </w:pPr>
          </w:p>
          <w:p w:rsidR="00AA277A" w:rsidRDefault="00AA277A" w:rsidP="007B4C05">
            <w:pPr>
              <w:tabs>
                <w:tab w:val="left" w:pos="709"/>
                <w:tab w:val="left" w:pos="1080"/>
              </w:tabs>
              <w:jc w:val="center"/>
            </w:pPr>
          </w:p>
          <w:p w:rsidR="00AA277A" w:rsidRDefault="00AA277A" w:rsidP="007B4C05">
            <w:pPr>
              <w:tabs>
                <w:tab w:val="left" w:pos="709"/>
                <w:tab w:val="left" w:pos="1080"/>
              </w:tabs>
              <w:jc w:val="center"/>
            </w:pPr>
            <w:r>
              <w:t>-2,2</w:t>
            </w:r>
          </w:p>
        </w:tc>
        <w:tc>
          <w:tcPr>
            <w:tcW w:w="1080" w:type="dxa"/>
          </w:tcPr>
          <w:p w:rsidR="00AA277A" w:rsidRPr="00916D71" w:rsidRDefault="00AA277A" w:rsidP="007B4C05">
            <w:pPr>
              <w:tabs>
                <w:tab w:val="left" w:pos="709"/>
                <w:tab w:val="left" w:pos="1080"/>
              </w:tabs>
              <w:jc w:val="center"/>
            </w:pPr>
          </w:p>
        </w:tc>
      </w:tr>
      <w:tr w:rsidR="00203858" w:rsidTr="001E1D12">
        <w:tc>
          <w:tcPr>
            <w:tcW w:w="6840" w:type="dxa"/>
          </w:tcPr>
          <w:p w:rsidR="00203858" w:rsidRDefault="00203858" w:rsidP="00955127">
            <w:pPr>
              <w:tabs>
                <w:tab w:val="left" w:pos="709"/>
                <w:tab w:val="left" w:pos="1080"/>
              </w:tabs>
              <w:rPr>
                <w:b/>
              </w:rPr>
            </w:pPr>
            <w:r>
              <w:rPr>
                <w:b/>
                <w:sz w:val="22"/>
                <w:szCs w:val="22"/>
              </w:rPr>
              <w:t>Итого безвозмездных поступлений</w:t>
            </w:r>
          </w:p>
        </w:tc>
        <w:tc>
          <w:tcPr>
            <w:tcW w:w="1440" w:type="dxa"/>
          </w:tcPr>
          <w:p w:rsidR="00203858" w:rsidRDefault="00AB034E" w:rsidP="00234ED5">
            <w:pPr>
              <w:tabs>
                <w:tab w:val="left" w:pos="709"/>
                <w:tab w:val="left" w:pos="1080"/>
              </w:tabs>
              <w:jc w:val="center"/>
              <w:rPr>
                <w:b/>
              </w:rPr>
            </w:pPr>
            <w:r>
              <w:rPr>
                <w:b/>
                <w:sz w:val="22"/>
                <w:szCs w:val="22"/>
              </w:rPr>
              <w:t>1549,2</w:t>
            </w:r>
          </w:p>
        </w:tc>
        <w:tc>
          <w:tcPr>
            <w:tcW w:w="1260" w:type="dxa"/>
          </w:tcPr>
          <w:p w:rsidR="00203858" w:rsidRDefault="00AB034E" w:rsidP="007B4C05">
            <w:pPr>
              <w:tabs>
                <w:tab w:val="left" w:pos="709"/>
                <w:tab w:val="left" w:pos="1080"/>
              </w:tabs>
              <w:jc w:val="center"/>
              <w:rPr>
                <w:b/>
              </w:rPr>
            </w:pPr>
            <w:r>
              <w:rPr>
                <w:b/>
                <w:sz w:val="22"/>
                <w:szCs w:val="22"/>
              </w:rPr>
              <w:t>1549,1</w:t>
            </w:r>
          </w:p>
        </w:tc>
        <w:tc>
          <w:tcPr>
            <w:tcW w:w="1080" w:type="dxa"/>
          </w:tcPr>
          <w:p w:rsidR="00203858" w:rsidRDefault="00203858" w:rsidP="007B4C05">
            <w:pPr>
              <w:tabs>
                <w:tab w:val="left" w:pos="709"/>
                <w:tab w:val="left" w:pos="1080"/>
              </w:tabs>
              <w:jc w:val="center"/>
              <w:rPr>
                <w:b/>
              </w:rPr>
            </w:pPr>
            <w:r>
              <w:rPr>
                <w:b/>
                <w:sz w:val="22"/>
                <w:szCs w:val="22"/>
              </w:rPr>
              <w:t>100</w:t>
            </w:r>
          </w:p>
        </w:tc>
      </w:tr>
    </w:tbl>
    <w:p w:rsidR="002717C9" w:rsidRDefault="005C27BD" w:rsidP="005C27BD">
      <w:pPr>
        <w:pStyle w:val="Style2"/>
        <w:widowControl/>
        <w:spacing w:before="139" w:line="240" w:lineRule="auto"/>
        <w:jc w:val="both"/>
        <w:rPr>
          <w:rStyle w:val="FontStyle28"/>
          <w:sz w:val="25"/>
          <w:szCs w:val="25"/>
        </w:rPr>
      </w:pPr>
      <w:r>
        <w:rPr>
          <w:b/>
        </w:rPr>
        <w:tab/>
      </w:r>
      <w:r w:rsidRPr="008D3F69">
        <w:rPr>
          <w:sz w:val="25"/>
          <w:szCs w:val="25"/>
        </w:rPr>
        <w:t xml:space="preserve">Таким образом, согласно </w:t>
      </w:r>
      <w:r>
        <w:rPr>
          <w:sz w:val="25"/>
          <w:szCs w:val="25"/>
        </w:rPr>
        <w:t>о</w:t>
      </w:r>
      <w:r w:rsidRPr="008D3F69">
        <w:rPr>
          <w:sz w:val="25"/>
          <w:szCs w:val="25"/>
        </w:rPr>
        <w:t xml:space="preserve">тчету об исполнении бюджета </w:t>
      </w:r>
      <w:r w:rsidR="00B8792F">
        <w:rPr>
          <w:sz w:val="25"/>
          <w:szCs w:val="25"/>
        </w:rPr>
        <w:t>Азейского</w:t>
      </w:r>
      <w:r>
        <w:rPr>
          <w:sz w:val="25"/>
          <w:szCs w:val="25"/>
        </w:rPr>
        <w:t xml:space="preserve"> му</w:t>
      </w:r>
      <w:r w:rsidR="009D2573">
        <w:rPr>
          <w:sz w:val="25"/>
          <w:szCs w:val="25"/>
        </w:rPr>
        <w:t>ниципального образования за 2014</w:t>
      </w:r>
      <w:r w:rsidRPr="008D3F69">
        <w:rPr>
          <w:sz w:val="25"/>
          <w:szCs w:val="25"/>
        </w:rPr>
        <w:t xml:space="preserve"> год безвозмездные перечисления в форме дотаций, субвенций, субсидий от бюджетов других уровней фактически поступили полностью.</w:t>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181DCF">
        <w:rPr>
          <w:sz w:val="25"/>
          <w:szCs w:val="25"/>
        </w:rPr>
        <w:t>Азейского</w:t>
      </w:r>
      <w:r w:rsidR="00915B92">
        <w:rPr>
          <w:sz w:val="25"/>
          <w:szCs w:val="25"/>
        </w:rPr>
        <w:t xml:space="preserve"> муниципального образования </w:t>
      </w:r>
      <w:r w:rsidR="00C404B0">
        <w:rPr>
          <w:sz w:val="25"/>
          <w:szCs w:val="25"/>
        </w:rPr>
        <w:t>за 2014</w:t>
      </w:r>
      <w:r w:rsidRPr="002F1D28">
        <w:rPr>
          <w:sz w:val="25"/>
          <w:szCs w:val="25"/>
        </w:rPr>
        <w:t xml:space="preserve"> год расходы исполнены в сумме </w:t>
      </w:r>
      <w:r w:rsidR="00C404B0">
        <w:rPr>
          <w:sz w:val="25"/>
          <w:szCs w:val="25"/>
        </w:rPr>
        <w:t>12799,2</w:t>
      </w:r>
      <w:r w:rsidRPr="002F1D28">
        <w:rPr>
          <w:sz w:val="25"/>
          <w:szCs w:val="25"/>
        </w:rPr>
        <w:t xml:space="preserve"> тыс.руб. или </w:t>
      </w:r>
      <w:r w:rsidR="00F77104">
        <w:rPr>
          <w:sz w:val="25"/>
          <w:szCs w:val="25"/>
        </w:rPr>
        <w:t xml:space="preserve"> </w:t>
      </w:r>
      <w:r w:rsidR="00C404B0">
        <w:rPr>
          <w:sz w:val="25"/>
          <w:szCs w:val="25"/>
        </w:rPr>
        <w:t>93</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181DCF">
        <w:rPr>
          <w:sz w:val="25"/>
          <w:szCs w:val="25"/>
        </w:rPr>
        <w:t>Азейского</w:t>
      </w:r>
      <w:r w:rsidR="00BE7391">
        <w:rPr>
          <w:sz w:val="25"/>
          <w:szCs w:val="25"/>
        </w:rPr>
        <w:t xml:space="preserve"> муниципального образования у</w:t>
      </w:r>
      <w:r w:rsidR="00F77104">
        <w:rPr>
          <w:sz w:val="25"/>
          <w:szCs w:val="25"/>
        </w:rPr>
        <w:t>меньши</w:t>
      </w:r>
      <w:r w:rsidR="00BE7391">
        <w:rPr>
          <w:sz w:val="25"/>
          <w:szCs w:val="25"/>
        </w:rPr>
        <w:t xml:space="preserve">лся на </w:t>
      </w:r>
      <w:r w:rsidR="00ED2F7D">
        <w:rPr>
          <w:sz w:val="25"/>
          <w:szCs w:val="25"/>
        </w:rPr>
        <w:t>2328,1</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1A74CD">
        <w:rPr>
          <w:sz w:val="25"/>
          <w:szCs w:val="25"/>
        </w:rPr>
        <w:t>957,8</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79084B" w:rsidRPr="0079084B" w:rsidRDefault="0079084B" w:rsidP="0079084B">
      <w:pPr>
        <w:jc w:val="both"/>
        <w:rPr>
          <w:sz w:val="25"/>
          <w:szCs w:val="25"/>
        </w:rPr>
      </w:pPr>
      <w:r>
        <w:rPr>
          <w:sz w:val="25"/>
          <w:szCs w:val="25"/>
        </w:rPr>
        <w:t>- не</w:t>
      </w:r>
      <w:r w:rsidRPr="0079084B">
        <w:rPr>
          <w:sz w:val="25"/>
          <w:szCs w:val="25"/>
        </w:rPr>
        <w:t xml:space="preserve"> использованы бюджетные ассигнования  резервного фонда администрации </w:t>
      </w:r>
      <w:r w:rsidR="00F77104">
        <w:rPr>
          <w:sz w:val="25"/>
          <w:szCs w:val="25"/>
        </w:rPr>
        <w:t>Азейского</w:t>
      </w:r>
      <w:r w:rsidR="0095060B">
        <w:rPr>
          <w:sz w:val="25"/>
          <w:szCs w:val="25"/>
        </w:rPr>
        <w:t xml:space="preserve"> сельского поселения в сумме </w:t>
      </w:r>
      <w:r w:rsidR="00927DC4">
        <w:rPr>
          <w:sz w:val="25"/>
          <w:szCs w:val="25"/>
        </w:rPr>
        <w:t>3,0</w:t>
      </w:r>
      <w:r w:rsidR="0095060B">
        <w:rPr>
          <w:sz w:val="25"/>
          <w:szCs w:val="25"/>
        </w:rPr>
        <w:t xml:space="preserve"> тыс.</w:t>
      </w:r>
      <w:r w:rsidRPr="0079084B">
        <w:rPr>
          <w:sz w:val="25"/>
          <w:szCs w:val="25"/>
        </w:rPr>
        <w:t>руб. в связи с отсутствием на территории поселения в 201</w:t>
      </w:r>
      <w:r w:rsidR="00927DC4">
        <w:rPr>
          <w:sz w:val="25"/>
          <w:szCs w:val="25"/>
        </w:rPr>
        <w:t>4</w:t>
      </w:r>
      <w:r>
        <w:rPr>
          <w:sz w:val="25"/>
          <w:szCs w:val="25"/>
        </w:rPr>
        <w:t xml:space="preserve"> году чрезвычайных ситуаций;</w:t>
      </w:r>
    </w:p>
    <w:p w:rsidR="00927DC4" w:rsidRPr="00927DC4" w:rsidRDefault="0079084B" w:rsidP="00927DC4">
      <w:pPr>
        <w:widowControl/>
        <w:autoSpaceDE/>
        <w:autoSpaceDN/>
        <w:adjustRightInd/>
        <w:jc w:val="both"/>
        <w:rPr>
          <w:sz w:val="25"/>
          <w:szCs w:val="25"/>
        </w:rPr>
      </w:pPr>
      <w:r>
        <w:rPr>
          <w:sz w:val="25"/>
          <w:szCs w:val="25"/>
        </w:rPr>
        <w:t>- н</w:t>
      </w:r>
      <w:r w:rsidRPr="0079084B">
        <w:rPr>
          <w:sz w:val="25"/>
          <w:szCs w:val="25"/>
        </w:rPr>
        <w:t xml:space="preserve">е использованы </w:t>
      </w:r>
      <w:r w:rsidR="00C5016A" w:rsidRPr="0079084B">
        <w:rPr>
          <w:sz w:val="25"/>
          <w:szCs w:val="25"/>
        </w:rPr>
        <w:t xml:space="preserve">бюджетные ассигнования  </w:t>
      </w:r>
      <w:r w:rsidR="00927DC4">
        <w:rPr>
          <w:sz w:val="25"/>
          <w:szCs w:val="25"/>
        </w:rPr>
        <w:t xml:space="preserve">в сумме 940,6 тыс.руб. </w:t>
      </w:r>
      <w:r w:rsidRPr="0079084B">
        <w:rPr>
          <w:sz w:val="25"/>
          <w:szCs w:val="25"/>
        </w:rPr>
        <w:t xml:space="preserve">на </w:t>
      </w:r>
      <w:r w:rsidR="00927DC4">
        <w:rPr>
          <w:sz w:val="25"/>
          <w:szCs w:val="25"/>
        </w:rPr>
        <w:t xml:space="preserve">реализацию </w:t>
      </w:r>
      <w:r w:rsidR="00917854">
        <w:rPr>
          <w:sz w:val="25"/>
          <w:szCs w:val="25"/>
        </w:rPr>
        <w:t>муниципальной</w:t>
      </w:r>
      <w:r w:rsidR="00927DC4">
        <w:rPr>
          <w:sz w:val="25"/>
          <w:szCs w:val="25"/>
        </w:rPr>
        <w:t xml:space="preserve"> </w:t>
      </w:r>
      <w:r w:rsidRPr="0079084B">
        <w:rPr>
          <w:sz w:val="25"/>
          <w:szCs w:val="25"/>
        </w:rPr>
        <w:t xml:space="preserve">программы </w:t>
      </w:r>
      <w:r w:rsidR="00927DC4" w:rsidRPr="00927DC4">
        <w:rPr>
          <w:sz w:val="25"/>
          <w:szCs w:val="25"/>
        </w:rPr>
        <w:t>«Дорожная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927DC4">
        <w:rPr>
          <w:sz w:val="25"/>
          <w:szCs w:val="25"/>
        </w:rPr>
        <w:t xml:space="preserve"> </w:t>
      </w:r>
      <w:r w:rsidR="00927DC4" w:rsidRPr="00927DC4">
        <w:rPr>
          <w:sz w:val="25"/>
          <w:szCs w:val="25"/>
        </w:rPr>
        <w:t>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r w:rsidR="00927DC4">
        <w:t>;</w:t>
      </w:r>
    </w:p>
    <w:p w:rsidR="00927DC4" w:rsidRPr="0079084B" w:rsidRDefault="00927DC4" w:rsidP="00DD662D">
      <w:pPr>
        <w:widowControl/>
        <w:autoSpaceDE/>
        <w:autoSpaceDN/>
        <w:adjustRightInd/>
        <w:jc w:val="both"/>
        <w:rPr>
          <w:sz w:val="25"/>
          <w:szCs w:val="25"/>
        </w:rPr>
      </w:pPr>
      <w:r>
        <w:rPr>
          <w:sz w:val="25"/>
          <w:szCs w:val="25"/>
        </w:rPr>
        <w:t>- п</w:t>
      </w:r>
      <w:r w:rsidRPr="00927DC4">
        <w:rPr>
          <w:sz w:val="25"/>
          <w:szCs w:val="25"/>
        </w:rPr>
        <w:t>о разделу «Жилищное хозяйство» не использованы бюджетные ассигнования  по взносам на капитальный ремонт общего имущества в многоквартирных домах, находящихся в муниципальной собственности в сумме 14,2 тыс. руб., в связи с тем, что региональным оператором фонда капитального ремонта многоквартирных домов Иркутской области квитанции для оплаты предъявлены только за сентябрь 2014 года.</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4F36F8">
        <w:rPr>
          <w:sz w:val="25"/>
          <w:szCs w:val="25"/>
        </w:rPr>
        <w:t>Азейского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DD662D" w:rsidRPr="00DD662D" w:rsidRDefault="004F36F8" w:rsidP="00DD662D">
      <w:pPr>
        <w:jc w:val="both"/>
        <w:rPr>
          <w:sz w:val="25"/>
          <w:szCs w:val="25"/>
        </w:rPr>
      </w:pPr>
      <w:r>
        <w:rPr>
          <w:sz w:val="25"/>
          <w:szCs w:val="25"/>
        </w:rPr>
        <w:t xml:space="preserve">                                                                                                                                  </w:t>
      </w:r>
      <w:r w:rsidRPr="004F36F8">
        <w:rPr>
          <w:sz w:val="25"/>
          <w:szCs w:val="25"/>
        </w:rPr>
        <w:t>(тыс.руб.)</w:t>
      </w:r>
      <w:r w:rsidR="00DD662D" w:rsidRPr="00D60D88">
        <w:t xml:space="preserve">                                                                                                                    </w:t>
      </w:r>
    </w:p>
    <w:tbl>
      <w:tblPr>
        <w:tblW w:w="10310" w:type="dxa"/>
        <w:tblInd w:w="108" w:type="dxa"/>
        <w:tblLayout w:type="fixed"/>
        <w:tblLook w:val="0000"/>
      </w:tblPr>
      <w:tblGrid>
        <w:gridCol w:w="3525"/>
        <w:gridCol w:w="996"/>
        <w:gridCol w:w="756"/>
        <w:gridCol w:w="996"/>
        <w:gridCol w:w="756"/>
        <w:gridCol w:w="1051"/>
        <w:gridCol w:w="1068"/>
        <w:gridCol w:w="1162"/>
      </w:tblGrid>
      <w:tr w:rsidR="00DD662D" w:rsidTr="00BC656B">
        <w:trPr>
          <w:trHeight w:val="141"/>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662D" w:rsidRPr="00BC656B" w:rsidRDefault="00DD662D" w:rsidP="00BE2F31">
            <w:pPr>
              <w:jc w:val="center"/>
              <w:rPr>
                <w:b/>
                <w:sz w:val="22"/>
                <w:szCs w:val="22"/>
              </w:rPr>
            </w:pPr>
            <w:r w:rsidRPr="00BC656B">
              <w:rPr>
                <w:b/>
                <w:sz w:val="22"/>
                <w:szCs w:val="22"/>
              </w:rPr>
              <w:t>Наименование показателя </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rsidR="00DD662D" w:rsidRPr="00BC656B" w:rsidRDefault="00DD662D" w:rsidP="00BE2F31">
            <w:pPr>
              <w:jc w:val="center"/>
              <w:rPr>
                <w:b/>
                <w:sz w:val="22"/>
                <w:szCs w:val="22"/>
              </w:rPr>
            </w:pPr>
            <w:r w:rsidRPr="00BC656B">
              <w:rPr>
                <w:b/>
                <w:sz w:val="22"/>
                <w:szCs w:val="22"/>
              </w:rPr>
              <w:t xml:space="preserve"> План 2014г.</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rsidR="00DD662D" w:rsidRPr="00BC656B" w:rsidRDefault="00DD662D" w:rsidP="00BE2F31">
            <w:pPr>
              <w:jc w:val="center"/>
              <w:rPr>
                <w:b/>
                <w:sz w:val="22"/>
                <w:szCs w:val="22"/>
              </w:rPr>
            </w:pPr>
            <w:r w:rsidRPr="00BC656B">
              <w:rPr>
                <w:b/>
                <w:sz w:val="22"/>
                <w:szCs w:val="22"/>
              </w:rPr>
              <w:t xml:space="preserve">Исполнение </w:t>
            </w:r>
            <w:smartTag w:uri="urn:schemas-microsoft-com:office:smarttags" w:element="metricconverter">
              <w:smartTagPr>
                <w:attr w:name="ProductID" w:val="2014 г"/>
              </w:smartTagPr>
              <w:r w:rsidRPr="00BC656B">
                <w:rPr>
                  <w:b/>
                  <w:sz w:val="22"/>
                  <w:szCs w:val="22"/>
                </w:rPr>
                <w:t>2014 г</w:t>
              </w:r>
            </w:smartTag>
            <w:r w:rsidRPr="00BC656B">
              <w:rPr>
                <w:b/>
                <w:sz w:val="22"/>
                <w:szCs w:val="22"/>
              </w:rPr>
              <w:t>.</w:t>
            </w:r>
          </w:p>
        </w:tc>
        <w:tc>
          <w:tcPr>
            <w:tcW w:w="2119" w:type="dxa"/>
            <w:gridSpan w:val="2"/>
            <w:tcBorders>
              <w:top w:val="single" w:sz="4" w:space="0" w:color="auto"/>
              <w:left w:val="nil"/>
              <w:bottom w:val="single" w:sz="4" w:space="0" w:color="auto"/>
              <w:right w:val="single" w:sz="4" w:space="0" w:color="auto"/>
            </w:tcBorders>
            <w:shd w:val="clear" w:color="auto" w:fill="auto"/>
            <w:vAlign w:val="center"/>
          </w:tcPr>
          <w:p w:rsidR="00DD662D" w:rsidRPr="00BC656B" w:rsidRDefault="00DD662D" w:rsidP="00BE2F31">
            <w:pPr>
              <w:jc w:val="center"/>
              <w:rPr>
                <w:b/>
                <w:sz w:val="22"/>
                <w:szCs w:val="22"/>
              </w:rPr>
            </w:pPr>
            <w:r w:rsidRPr="00BC656B">
              <w:rPr>
                <w:b/>
                <w:sz w:val="22"/>
                <w:szCs w:val="22"/>
              </w:rPr>
              <w:t>отклонение</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662D" w:rsidRPr="00BC656B" w:rsidRDefault="00DD662D" w:rsidP="00BE2F31">
            <w:pPr>
              <w:jc w:val="center"/>
              <w:rPr>
                <w:b/>
                <w:sz w:val="22"/>
                <w:szCs w:val="22"/>
              </w:rPr>
            </w:pPr>
            <w:r w:rsidRPr="00BC656B">
              <w:rPr>
                <w:b/>
                <w:sz w:val="22"/>
                <w:szCs w:val="22"/>
              </w:rPr>
              <w:t>Доля в общем объеме расходов, %</w:t>
            </w:r>
          </w:p>
        </w:tc>
      </w:tr>
      <w:tr w:rsidR="00DD662D" w:rsidTr="00BC656B">
        <w:trPr>
          <w:trHeight w:val="70"/>
        </w:trPr>
        <w:tc>
          <w:tcPr>
            <w:tcW w:w="3525" w:type="dxa"/>
            <w:vMerge/>
            <w:tcBorders>
              <w:top w:val="single" w:sz="4" w:space="0" w:color="auto"/>
              <w:left w:val="single" w:sz="4" w:space="0" w:color="auto"/>
              <w:bottom w:val="single" w:sz="4" w:space="0" w:color="auto"/>
              <w:right w:val="single" w:sz="4" w:space="0" w:color="auto"/>
            </w:tcBorders>
            <w:vAlign w:val="center"/>
          </w:tcPr>
          <w:p w:rsidR="00DD662D" w:rsidRPr="00ED7AC9" w:rsidRDefault="00DD662D" w:rsidP="00BE2F31">
            <w:pPr>
              <w:rPr>
                <w:sz w:val="22"/>
                <w:szCs w:val="22"/>
              </w:rPr>
            </w:pPr>
          </w:p>
        </w:tc>
        <w:tc>
          <w:tcPr>
            <w:tcW w:w="996" w:type="dxa"/>
            <w:tcBorders>
              <w:top w:val="nil"/>
              <w:left w:val="nil"/>
              <w:bottom w:val="single" w:sz="4" w:space="0" w:color="auto"/>
              <w:right w:val="single" w:sz="4" w:space="0" w:color="auto"/>
            </w:tcBorders>
            <w:shd w:val="clear" w:color="auto" w:fill="auto"/>
            <w:vAlign w:val="center"/>
          </w:tcPr>
          <w:p w:rsidR="00DD662D" w:rsidRPr="00BC656B" w:rsidRDefault="00DD662D" w:rsidP="00BE2F31">
            <w:pPr>
              <w:jc w:val="center"/>
              <w:rPr>
                <w:b/>
                <w:sz w:val="22"/>
                <w:szCs w:val="22"/>
              </w:rPr>
            </w:pPr>
            <w:r w:rsidRPr="00BC656B">
              <w:rPr>
                <w:b/>
                <w:sz w:val="22"/>
                <w:szCs w:val="22"/>
              </w:rPr>
              <w:t>сумма</w:t>
            </w:r>
          </w:p>
        </w:tc>
        <w:tc>
          <w:tcPr>
            <w:tcW w:w="756" w:type="dxa"/>
            <w:tcBorders>
              <w:top w:val="nil"/>
              <w:left w:val="nil"/>
              <w:bottom w:val="single" w:sz="4" w:space="0" w:color="auto"/>
              <w:right w:val="single" w:sz="4" w:space="0" w:color="auto"/>
            </w:tcBorders>
            <w:shd w:val="clear" w:color="auto" w:fill="auto"/>
            <w:vAlign w:val="center"/>
          </w:tcPr>
          <w:p w:rsidR="00DD662D" w:rsidRPr="00BC656B" w:rsidRDefault="00DD662D" w:rsidP="00BE2F31">
            <w:pPr>
              <w:jc w:val="center"/>
              <w:rPr>
                <w:b/>
                <w:sz w:val="22"/>
                <w:szCs w:val="22"/>
              </w:rPr>
            </w:pPr>
            <w:r w:rsidRPr="00BC656B">
              <w:rPr>
                <w:b/>
                <w:sz w:val="22"/>
                <w:szCs w:val="22"/>
              </w:rPr>
              <w:t>доля (%)</w:t>
            </w:r>
          </w:p>
        </w:tc>
        <w:tc>
          <w:tcPr>
            <w:tcW w:w="996" w:type="dxa"/>
            <w:tcBorders>
              <w:top w:val="nil"/>
              <w:left w:val="nil"/>
              <w:bottom w:val="single" w:sz="4" w:space="0" w:color="auto"/>
              <w:right w:val="single" w:sz="4" w:space="0" w:color="auto"/>
            </w:tcBorders>
            <w:shd w:val="clear" w:color="auto" w:fill="auto"/>
            <w:vAlign w:val="center"/>
          </w:tcPr>
          <w:p w:rsidR="00DD662D" w:rsidRPr="00BC656B" w:rsidRDefault="00DD662D" w:rsidP="00BE2F31">
            <w:pPr>
              <w:jc w:val="center"/>
              <w:rPr>
                <w:b/>
                <w:sz w:val="22"/>
                <w:szCs w:val="22"/>
              </w:rPr>
            </w:pPr>
            <w:r w:rsidRPr="00BC656B">
              <w:rPr>
                <w:b/>
                <w:sz w:val="22"/>
                <w:szCs w:val="22"/>
              </w:rPr>
              <w:t>сумма</w:t>
            </w:r>
          </w:p>
        </w:tc>
        <w:tc>
          <w:tcPr>
            <w:tcW w:w="756" w:type="dxa"/>
            <w:tcBorders>
              <w:top w:val="nil"/>
              <w:left w:val="nil"/>
              <w:bottom w:val="single" w:sz="4" w:space="0" w:color="auto"/>
              <w:right w:val="single" w:sz="4" w:space="0" w:color="auto"/>
            </w:tcBorders>
            <w:shd w:val="clear" w:color="auto" w:fill="auto"/>
            <w:vAlign w:val="center"/>
          </w:tcPr>
          <w:p w:rsidR="00DD662D" w:rsidRPr="00BC656B" w:rsidRDefault="00DD662D" w:rsidP="00BE2F31">
            <w:pPr>
              <w:jc w:val="center"/>
              <w:rPr>
                <w:b/>
                <w:sz w:val="22"/>
                <w:szCs w:val="22"/>
              </w:rPr>
            </w:pPr>
            <w:r w:rsidRPr="00BC656B">
              <w:rPr>
                <w:b/>
                <w:sz w:val="22"/>
                <w:szCs w:val="22"/>
              </w:rPr>
              <w:t>доля (%)</w:t>
            </w:r>
          </w:p>
        </w:tc>
        <w:tc>
          <w:tcPr>
            <w:tcW w:w="1051" w:type="dxa"/>
            <w:tcBorders>
              <w:top w:val="nil"/>
              <w:left w:val="nil"/>
              <w:bottom w:val="single" w:sz="4" w:space="0" w:color="auto"/>
              <w:right w:val="single" w:sz="4" w:space="0" w:color="auto"/>
            </w:tcBorders>
            <w:shd w:val="clear" w:color="auto" w:fill="auto"/>
            <w:vAlign w:val="center"/>
          </w:tcPr>
          <w:p w:rsidR="00DD662D" w:rsidRPr="00BC656B" w:rsidRDefault="00DD662D" w:rsidP="00BE2F31">
            <w:pPr>
              <w:jc w:val="center"/>
              <w:rPr>
                <w:b/>
                <w:sz w:val="22"/>
                <w:szCs w:val="22"/>
              </w:rPr>
            </w:pPr>
            <w:r w:rsidRPr="00BC656B">
              <w:rPr>
                <w:b/>
                <w:sz w:val="22"/>
                <w:szCs w:val="22"/>
              </w:rPr>
              <w:t>сумма</w:t>
            </w:r>
          </w:p>
        </w:tc>
        <w:tc>
          <w:tcPr>
            <w:tcW w:w="1068" w:type="dxa"/>
            <w:tcBorders>
              <w:top w:val="nil"/>
              <w:left w:val="nil"/>
              <w:bottom w:val="single" w:sz="4" w:space="0" w:color="auto"/>
              <w:right w:val="single" w:sz="4" w:space="0" w:color="auto"/>
            </w:tcBorders>
            <w:shd w:val="clear" w:color="auto" w:fill="auto"/>
            <w:vAlign w:val="center"/>
          </w:tcPr>
          <w:p w:rsidR="00DD662D" w:rsidRPr="00BC656B" w:rsidRDefault="00DD662D" w:rsidP="00BE2F31">
            <w:pPr>
              <w:jc w:val="center"/>
              <w:rPr>
                <w:b/>
                <w:sz w:val="22"/>
                <w:szCs w:val="22"/>
              </w:rPr>
            </w:pPr>
            <w:r w:rsidRPr="00BC656B">
              <w:rPr>
                <w:b/>
                <w:sz w:val="22"/>
                <w:szCs w:val="22"/>
              </w:rPr>
              <w:t>% исполнения</w:t>
            </w:r>
          </w:p>
        </w:tc>
        <w:tc>
          <w:tcPr>
            <w:tcW w:w="1162" w:type="dxa"/>
            <w:vMerge/>
            <w:tcBorders>
              <w:top w:val="single" w:sz="4" w:space="0" w:color="auto"/>
              <w:left w:val="single" w:sz="4" w:space="0" w:color="auto"/>
              <w:bottom w:val="single" w:sz="4" w:space="0" w:color="auto"/>
              <w:right w:val="single" w:sz="4" w:space="0" w:color="auto"/>
            </w:tcBorders>
            <w:vAlign w:val="center"/>
          </w:tcPr>
          <w:p w:rsidR="00DD662D" w:rsidRPr="00ED7AC9" w:rsidRDefault="00DD662D" w:rsidP="00BE2F31">
            <w:pPr>
              <w:rPr>
                <w:sz w:val="22"/>
                <w:szCs w:val="22"/>
              </w:rPr>
            </w:pPr>
          </w:p>
        </w:tc>
      </w:tr>
      <w:tr w:rsidR="00DD662D" w:rsidTr="00BC656B">
        <w:trPr>
          <w:trHeight w:val="510"/>
        </w:trPr>
        <w:tc>
          <w:tcPr>
            <w:tcW w:w="3525" w:type="dxa"/>
            <w:tcBorders>
              <w:top w:val="nil"/>
              <w:left w:val="single" w:sz="4" w:space="0" w:color="auto"/>
              <w:bottom w:val="single" w:sz="4" w:space="0" w:color="auto"/>
              <w:right w:val="single" w:sz="4" w:space="0" w:color="auto"/>
            </w:tcBorders>
            <w:shd w:val="clear" w:color="auto" w:fill="auto"/>
            <w:vAlign w:val="bottom"/>
          </w:tcPr>
          <w:p w:rsidR="00DD662D" w:rsidRDefault="00DD662D" w:rsidP="00BE2F31">
            <w:r>
              <w:t>1.ОБЩЕГОСУДАРСТВЕННЫЕ ВОПРОСЫ</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2031,6</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14,8</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2028,6</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15,8</w:t>
            </w:r>
          </w:p>
        </w:tc>
        <w:tc>
          <w:tcPr>
            <w:tcW w:w="1051"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-3,0</w:t>
            </w:r>
          </w:p>
        </w:tc>
        <w:tc>
          <w:tcPr>
            <w:tcW w:w="1068"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99,</w:t>
            </w:r>
            <w:r w:rsidR="00366F33">
              <w:t>8</w:t>
            </w:r>
          </w:p>
        </w:tc>
        <w:tc>
          <w:tcPr>
            <w:tcW w:w="1162" w:type="dxa"/>
            <w:tcBorders>
              <w:top w:val="nil"/>
              <w:left w:val="nil"/>
              <w:bottom w:val="single" w:sz="4" w:space="0" w:color="auto"/>
              <w:right w:val="single" w:sz="4" w:space="0" w:color="auto"/>
            </w:tcBorders>
            <w:shd w:val="clear" w:color="auto" w:fill="auto"/>
            <w:vAlign w:val="center"/>
          </w:tcPr>
          <w:p w:rsidR="00DD662D" w:rsidRDefault="00DD662D" w:rsidP="00BE2F31">
            <w:pPr>
              <w:jc w:val="center"/>
            </w:pPr>
            <w:r>
              <w:t>15,8</w:t>
            </w:r>
          </w:p>
        </w:tc>
      </w:tr>
      <w:tr w:rsidR="00DD662D" w:rsidTr="00BC656B">
        <w:trPr>
          <w:trHeight w:val="255"/>
        </w:trPr>
        <w:tc>
          <w:tcPr>
            <w:tcW w:w="3525" w:type="dxa"/>
            <w:tcBorders>
              <w:top w:val="nil"/>
              <w:left w:val="single" w:sz="4" w:space="0" w:color="auto"/>
              <w:bottom w:val="single" w:sz="4" w:space="0" w:color="auto"/>
              <w:right w:val="single" w:sz="4" w:space="0" w:color="auto"/>
            </w:tcBorders>
            <w:shd w:val="clear" w:color="auto" w:fill="auto"/>
            <w:vAlign w:val="bottom"/>
          </w:tcPr>
          <w:p w:rsidR="00DD662D" w:rsidRDefault="00DD662D" w:rsidP="00BE2F31">
            <w:r>
              <w:t>2.НАЦИОНАЛЬНАЯ ОБОРОНА</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53,9</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0,4</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53,9</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0,4</w:t>
            </w:r>
          </w:p>
        </w:tc>
        <w:tc>
          <w:tcPr>
            <w:tcW w:w="1051"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0,0</w:t>
            </w:r>
          </w:p>
        </w:tc>
        <w:tc>
          <w:tcPr>
            <w:tcW w:w="1068"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100,0</w:t>
            </w:r>
          </w:p>
        </w:tc>
        <w:tc>
          <w:tcPr>
            <w:tcW w:w="1162" w:type="dxa"/>
            <w:tcBorders>
              <w:top w:val="nil"/>
              <w:left w:val="nil"/>
              <w:bottom w:val="single" w:sz="4" w:space="0" w:color="auto"/>
              <w:right w:val="single" w:sz="4" w:space="0" w:color="auto"/>
            </w:tcBorders>
            <w:shd w:val="clear" w:color="auto" w:fill="auto"/>
            <w:vAlign w:val="center"/>
          </w:tcPr>
          <w:p w:rsidR="00DD662D" w:rsidRDefault="00DD662D" w:rsidP="00BE2F31">
            <w:pPr>
              <w:jc w:val="center"/>
            </w:pPr>
            <w:r>
              <w:t>0,4</w:t>
            </w:r>
          </w:p>
        </w:tc>
      </w:tr>
      <w:tr w:rsidR="00DD662D" w:rsidTr="00BC656B">
        <w:trPr>
          <w:trHeight w:val="765"/>
        </w:trPr>
        <w:tc>
          <w:tcPr>
            <w:tcW w:w="3525" w:type="dxa"/>
            <w:tcBorders>
              <w:top w:val="nil"/>
              <w:left w:val="single" w:sz="4" w:space="0" w:color="auto"/>
              <w:bottom w:val="single" w:sz="4" w:space="0" w:color="auto"/>
              <w:right w:val="single" w:sz="4" w:space="0" w:color="auto"/>
            </w:tcBorders>
            <w:shd w:val="clear" w:color="auto" w:fill="auto"/>
            <w:vAlign w:val="bottom"/>
          </w:tcPr>
          <w:p w:rsidR="00DD662D" w:rsidRDefault="00DD662D" w:rsidP="00BE2F31">
            <w:r>
              <w:lastRenderedPageBreak/>
              <w:t>3.НАЦИОНАЛЬНАЯ БЕЗОПАСНОСТЬ И ПРАВООХРАНИТЕЛЬНАЯ ДЕЯТЕЛЬНОСТЬ</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369,4</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2,7</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369,4</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2,9</w:t>
            </w:r>
          </w:p>
        </w:tc>
        <w:tc>
          <w:tcPr>
            <w:tcW w:w="1051"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0,0</w:t>
            </w:r>
          </w:p>
        </w:tc>
        <w:tc>
          <w:tcPr>
            <w:tcW w:w="1068"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100,0</w:t>
            </w:r>
          </w:p>
        </w:tc>
        <w:tc>
          <w:tcPr>
            <w:tcW w:w="1162" w:type="dxa"/>
            <w:tcBorders>
              <w:top w:val="nil"/>
              <w:left w:val="nil"/>
              <w:bottom w:val="single" w:sz="4" w:space="0" w:color="auto"/>
              <w:right w:val="single" w:sz="4" w:space="0" w:color="auto"/>
            </w:tcBorders>
            <w:shd w:val="clear" w:color="auto" w:fill="auto"/>
            <w:vAlign w:val="center"/>
          </w:tcPr>
          <w:p w:rsidR="00DD662D" w:rsidRDefault="00DD662D" w:rsidP="00BE2F31">
            <w:pPr>
              <w:jc w:val="center"/>
            </w:pPr>
            <w:r>
              <w:t>2,9</w:t>
            </w:r>
          </w:p>
        </w:tc>
      </w:tr>
      <w:tr w:rsidR="00DD662D" w:rsidTr="00BC656B">
        <w:trPr>
          <w:trHeight w:val="315"/>
        </w:trPr>
        <w:tc>
          <w:tcPr>
            <w:tcW w:w="3525" w:type="dxa"/>
            <w:tcBorders>
              <w:top w:val="nil"/>
              <w:left w:val="single" w:sz="4" w:space="0" w:color="auto"/>
              <w:bottom w:val="single" w:sz="4" w:space="0" w:color="auto"/>
              <w:right w:val="single" w:sz="4" w:space="0" w:color="auto"/>
            </w:tcBorders>
            <w:shd w:val="clear" w:color="auto" w:fill="auto"/>
            <w:vAlign w:val="bottom"/>
          </w:tcPr>
          <w:p w:rsidR="00DD662D" w:rsidRDefault="00DD662D" w:rsidP="00BE2F31">
            <w:r>
              <w:t>4.НАЦИОНАЛЬНАЯ ЭКОНОМИКА</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3509,0</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25,5</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2568,4</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20,1</w:t>
            </w:r>
          </w:p>
        </w:tc>
        <w:tc>
          <w:tcPr>
            <w:tcW w:w="1051"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-940,6</w:t>
            </w:r>
          </w:p>
        </w:tc>
        <w:tc>
          <w:tcPr>
            <w:tcW w:w="1068"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73,2</w:t>
            </w:r>
          </w:p>
        </w:tc>
        <w:tc>
          <w:tcPr>
            <w:tcW w:w="1162" w:type="dxa"/>
            <w:tcBorders>
              <w:top w:val="nil"/>
              <w:left w:val="nil"/>
              <w:bottom w:val="single" w:sz="4" w:space="0" w:color="auto"/>
              <w:right w:val="single" w:sz="4" w:space="0" w:color="auto"/>
            </w:tcBorders>
            <w:shd w:val="clear" w:color="auto" w:fill="auto"/>
            <w:vAlign w:val="center"/>
          </w:tcPr>
          <w:p w:rsidR="00DD662D" w:rsidRDefault="00DD662D" w:rsidP="00BE2F31">
            <w:pPr>
              <w:jc w:val="center"/>
            </w:pPr>
            <w:r>
              <w:t>20,1</w:t>
            </w:r>
          </w:p>
        </w:tc>
      </w:tr>
      <w:tr w:rsidR="00DD662D" w:rsidTr="00BC656B">
        <w:trPr>
          <w:trHeight w:val="570"/>
        </w:trPr>
        <w:tc>
          <w:tcPr>
            <w:tcW w:w="3525" w:type="dxa"/>
            <w:tcBorders>
              <w:top w:val="nil"/>
              <w:left w:val="single" w:sz="4" w:space="0" w:color="auto"/>
              <w:bottom w:val="single" w:sz="4" w:space="0" w:color="auto"/>
              <w:right w:val="single" w:sz="4" w:space="0" w:color="auto"/>
            </w:tcBorders>
            <w:shd w:val="clear" w:color="auto" w:fill="auto"/>
            <w:vAlign w:val="bottom"/>
          </w:tcPr>
          <w:p w:rsidR="00DD662D" w:rsidRDefault="00DD662D" w:rsidP="00BE2F31">
            <w:r>
              <w:t>5.ЖИЛИЩНО-КОММУНАЛЬНОЕ ХОЗЯЙСТВО</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4140,6</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30,1</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4126,4</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32,2</w:t>
            </w:r>
          </w:p>
        </w:tc>
        <w:tc>
          <w:tcPr>
            <w:tcW w:w="1051"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-14,2</w:t>
            </w:r>
          </w:p>
        </w:tc>
        <w:tc>
          <w:tcPr>
            <w:tcW w:w="1068"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99,7</w:t>
            </w:r>
          </w:p>
        </w:tc>
        <w:tc>
          <w:tcPr>
            <w:tcW w:w="1162" w:type="dxa"/>
            <w:tcBorders>
              <w:top w:val="nil"/>
              <w:left w:val="nil"/>
              <w:bottom w:val="single" w:sz="4" w:space="0" w:color="auto"/>
              <w:right w:val="single" w:sz="4" w:space="0" w:color="auto"/>
            </w:tcBorders>
            <w:shd w:val="clear" w:color="auto" w:fill="auto"/>
            <w:vAlign w:val="center"/>
          </w:tcPr>
          <w:p w:rsidR="00DD662D" w:rsidRDefault="00DD662D" w:rsidP="00BE2F31">
            <w:pPr>
              <w:jc w:val="center"/>
            </w:pPr>
            <w:r>
              <w:t>32,2</w:t>
            </w:r>
          </w:p>
        </w:tc>
      </w:tr>
      <w:tr w:rsidR="00DD662D" w:rsidTr="00BC656B">
        <w:trPr>
          <w:trHeight w:val="255"/>
        </w:trPr>
        <w:tc>
          <w:tcPr>
            <w:tcW w:w="3525" w:type="dxa"/>
            <w:tcBorders>
              <w:top w:val="nil"/>
              <w:left w:val="single" w:sz="4" w:space="0" w:color="auto"/>
              <w:bottom w:val="single" w:sz="4" w:space="0" w:color="auto"/>
              <w:right w:val="single" w:sz="4" w:space="0" w:color="auto"/>
            </w:tcBorders>
            <w:shd w:val="clear" w:color="auto" w:fill="auto"/>
            <w:vAlign w:val="bottom"/>
          </w:tcPr>
          <w:p w:rsidR="00DD662D" w:rsidRDefault="00DD662D" w:rsidP="00BE2F31">
            <w:r>
              <w:t>6.ОБРАЗОВАНИЕ</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43,6</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0,3</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43,6</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0,3</w:t>
            </w:r>
          </w:p>
        </w:tc>
        <w:tc>
          <w:tcPr>
            <w:tcW w:w="1051"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0,0</w:t>
            </w:r>
          </w:p>
        </w:tc>
        <w:tc>
          <w:tcPr>
            <w:tcW w:w="1068"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100,0</w:t>
            </w:r>
          </w:p>
        </w:tc>
        <w:tc>
          <w:tcPr>
            <w:tcW w:w="1162" w:type="dxa"/>
            <w:tcBorders>
              <w:top w:val="nil"/>
              <w:left w:val="nil"/>
              <w:bottom w:val="single" w:sz="4" w:space="0" w:color="auto"/>
              <w:right w:val="single" w:sz="4" w:space="0" w:color="auto"/>
            </w:tcBorders>
            <w:shd w:val="clear" w:color="auto" w:fill="auto"/>
            <w:vAlign w:val="center"/>
          </w:tcPr>
          <w:p w:rsidR="00DD662D" w:rsidRDefault="00DD662D" w:rsidP="00BE2F31">
            <w:pPr>
              <w:jc w:val="center"/>
            </w:pPr>
            <w:r>
              <w:t>0,3</w:t>
            </w:r>
          </w:p>
        </w:tc>
      </w:tr>
      <w:tr w:rsidR="00DD662D" w:rsidTr="00BC656B">
        <w:trPr>
          <w:trHeight w:val="255"/>
        </w:trPr>
        <w:tc>
          <w:tcPr>
            <w:tcW w:w="3525" w:type="dxa"/>
            <w:tcBorders>
              <w:top w:val="nil"/>
              <w:left w:val="single" w:sz="4" w:space="0" w:color="auto"/>
              <w:bottom w:val="single" w:sz="4" w:space="0" w:color="auto"/>
              <w:right w:val="single" w:sz="4" w:space="0" w:color="auto"/>
            </w:tcBorders>
            <w:shd w:val="clear" w:color="auto" w:fill="auto"/>
            <w:vAlign w:val="bottom"/>
          </w:tcPr>
          <w:p w:rsidR="00DD662D" w:rsidRDefault="00DD662D" w:rsidP="00BE2F31">
            <w:r>
              <w:t>7.КУЛЬТУРА И КИНЕМАТОГРАФИЯ</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1827,2</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13,3</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1827,2</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14,3</w:t>
            </w:r>
          </w:p>
        </w:tc>
        <w:tc>
          <w:tcPr>
            <w:tcW w:w="1051"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0,0</w:t>
            </w:r>
          </w:p>
        </w:tc>
        <w:tc>
          <w:tcPr>
            <w:tcW w:w="1068"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100,0</w:t>
            </w:r>
          </w:p>
        </w:tc>
        <w:tc>
          <w:tcPr>
            <w:tcW w:w="1162" w:type="dxa"/>
            <w:tcBorders>
              <w:top w:val="nil"/>
              <w:left w:val="nil"/>
              <w:bottom w:val="single" w:sz="4" w:space="0" w:color="auto"/>
              <w:right w:val="single" w:sz="4" w:space="0" w:color="auto"/>
            </w:tcBorders>
            <w:shd w:val="clear" w:color="auto" w:fill="auto"/>
            <w:vAlign w:val="center"/>
          </w:tcPr>
          <w:p w:rsidR="00DD662D" w:rsidRDefault="00DD662D" w:rsidP="00BE2F31">
            <w:pPr>
              <w:jc w:val="center"/>
            </w:pPr>
            <w:r>
              <w:t>14,3</w:t>
            </w:r>
          </w:p>
        </w:tc>
      </w:tr>
      <w:tr w:rsidR="00DD662D" w:rsidTr="00BC656B">
        <w:trPr>
          <w:trHeight w:val="255"/>
        </w:trPr>
        <w:tc>
          <w:tcPr>
            <w:tcW w:w="3525" w:type="dxa"/>
            <w:tcBorders>
              <w:top w:val="nil"/>
              <w:left w:val="single" w:sz="4" w:space="0" w:color="auto"/>
              <w:bottom w:val="single" w:sz="4" w:space="0" w:color="auto"/>
              <w:right w:val="single" w:sz="4" w:space="0" w:color="auto"/>
            </w:tcBorders>
            <w:shd w:val="clear" w:color="auto" w:fill="auto"/>
            <w:vAlign w:val="bottom"/>
          </w:tcPr>
          <w:p w:rsidR="00DD662D" w:rsidRDefault="00DD662D" w:rsidP="00BE2F31">
            <w:r>
              <w:t>8.СОЦИАЛЬНАЯ ПОЛИТИКА</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99,8</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0,7</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99,8</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0,8</w:t>
            </w:r>
          </w:p>
        </w:tc>
        <w:tc>
          <w:tcPr>
            <w:tcW w:w="1051"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0,0</w:t>
            </w:r>
          </w:p>
        </w:tc>
        <w:tc>
          <w:tcPr>
            <w:tcW w:w="1068"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100,0</w:t>
            </w:r>
          </w:p>
        </w:tc>
        <w:tc>
          <w:tcPr>
            <w:tcW w:w="1162" w:type="dxa"/>
            <w:tcBorders>
              <w:top w:val="nil"/>
              <w:left w:val="nil"/>
              <w:bottom w:val="single" w:sz="4" w:space="0" w:color="auto"/>
              <w:right w:val="single" w:sz="4" w:space="0" w:color="auto"/>
            </w:tcBorders>
            <w:shd w:val="clear" w:color="auto" w:fill="auto"/>
            <w:vAlign w:val="center"/>
          </w:tcPr>
          <w:p w:rsidR="00DD662D" w:rsidRDefault="00DD662D" w:rsidP="00BE2F31">
            <w:pPr>
              <w:jc w:val="center"/>
            </w:pPr>
            <w:r>
              <w:t>0,8</w:t>
            </w:r>
          </w:p>
        </w:tc>
      </w:tr>
      <w:tr w:rsidR="00DD662D" w:rsidTr="00BC656B">
        <w:trPr>
          <w:trHeight w:val="255"/>
        </w:trPr>
        <w:tc>
          <w:tcPr>
            <w:tcW w:w="3525" w:type="dxa"/>
            <w:tcBorders>
              <w:top w:val="nil"/>
              <w:left w:val="single" w:sz="4" w:space="0" w:color="auto"/>
              <w:bottom w:val="single" w:sz="4" w:space="0" w:color="auto"/>
              <w:right w:val="single" w:sz="4" w:space="0" w:color="auto"/>
            </w:tcBorders>
            <w:shd w:val="clear" w:color="auto" w:fill="auto"/>
            <w:vAlign w:val="bottom"/>
          </w:tcPr>
          <w:p w:rsidR="00DD662D" w:rsidRDefault="00DD662D" w:rsidP="00BE2F31">
            <w:r>
              <w:t>9.ФИЗИЧЕСКАЯ КУЛЬТУРА И СПОРТ</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140,5</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1,0</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140,5</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1,1</w:t>
            </w:r>
          </w:p>
        </w:tc>
        <w:tc>
          <w:tcPr>
            <w:tcW w:w="1051"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0,0</w:t>
            </w:r>
          </w:p>
        </w:tc>
        <w:tc>
          <w:tcPr>
            <w:tcW w:w="1068"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100,0</w:t>
            </w:r>
          </w:p>
        </w:tc>
        <w:tc>
          <w:tcPr>
            <w:tcW w:w="1162" w:type="dxa"/>
            <w:tcBorders>
              <w:top w:val="nil"/>
              <w:left w:val="nil"/>
              <w:bottom w:val="single" w:sz="4" w:space="0" w:color="auto"/>
              <w:right w:val="single" w:sz="4" w:space="0" w:color="auto"/>
            </w:tcBorders>
            <w:shd w:val="clear" w:color="auto" w:fill="auto"/>
            <w:vAlign w:val="center"/>
          </w:tcPr>
          <w:p w:rsidR="00DD662D" w:rsidRDefault="00DD662D" w:rsidP="00BE2F31">
            <w:pPr>
              <w:jc w:val="center"/>
            </w:pPr>
            <w:r>
              <w:t>1,1</w:t>
            </w:r>
          </w:p>
        </w:tc>
      </w:tr>
      <w:tr w:rsidR="00DD662D" w:rsidTr="00BC656B">
        <w:trPr>
          <w:trHeight w:val="1275"/>
        </w:trPr>
        <w:tc>
          <w:tcPr>
            <w:tcW w:w="3525" w:type="dxa"/>
            <w:tcBorders>
              <w:top w:val="nil"/>
              <w:left w:val="single" w:sz="4" w:space="0" w:color="auto"/>
              <w:bottom w:val="single" w:sz="4" w:space="0" w:color="auto"/>
              <w:right w:val="single" w:sz="4" w:space="0" w:color="auto"/>
            </w:tcBorders>
            <w:shd w:val="clear" w:color="auto" w:fill="auto"/>
            <w:vAlign w:val="bottom"/>
          </w:tcPr>
          <w:p w:rsidR="00DD662D" w:rsidRDefault="00DD662D" w:rsidP="00BE2F31">
            <w:r>
              <w:t>10.МЕЖБЮДЖЕТНЫЕ ТРАНСФЕРТЫ ОБЩЕГО ХАРАКТЕРА БЮДЖЕТАМ СУБЪЕКТОВ РОССИЙСКОЙ ФЕДЕРАЦИИ И МУНИЦИПАЛЬНЫХ ОБРАЗОВАНИЙ</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1541,4</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11,2</w:t>
            </w:r>
          </w:p>
        </w:tc>
        <w:tc>
          <w:tcPr>
            <w:tcW w:w="99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1541,4</w:t>
            </w:r>
          </w:p>
        </w:tc>
        <w:tc>
          <w:tcPr>
            <w:tcW w:w="756"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12,0</w:t>
            </w:r>
          </w:p>
        </w:tc>
        <w:tc>
          <w:tcPr>
            <w:tcW w:w="1051"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0,0</w:t>
            </w:r>
          </w:p>
        </w:tc>
        <w:tc>
          <w:tcPr>
            <w:tcW w:w="1068" w:type="dxa"/>
            <w:tcBorders>
              <w:top w:val="nil"/>
              <w:left w:val="nil"/>
              <w:bottom w:val="single" w:sz="4" w:space="0" w:color="auto"/>
              <w:right w:val="single" w:sz="4" w:space="0" w:color="auto"/>
            </w:tcBorders>
            <w:shd w:val="clear" w:color="auto" w:fill="auto"/>
            <w:noWrap/>
            <w:vAlign w:val="center"/>
          </w:tcPr>
          <w:p w:rsidR="00DD662D" w:rsidRDefault="00DD662D" w:rsidP="00BE2F31">
            <w:pPr>
              <w:jc w:val="center"/>
            </w:pPr>
            <w:r>
              <w:t>100,0</w:t>
            </w:r>
          </w:p>
        </w:tc>
        <w:tc>
          <w:tcPr>
            <w:tcW w:w="1162" w:type="dxa"/>
            <w:tcBorders>
              <w:top w:val="nil"/>
              <w:left w:val="nil"/>
              <w:bottom w:val="single" w:sz="4" w:space="0" w:color="auto"/>
              <w:right w:val="single" w:sz="4" w:space="0" w:color="auto"/>
            </w:tcBorders>
            <w:shd w:val="clear" w:color="auto" w:fill="auto"/>
            <w:vAlign w:val="center"/>
          </w:tcPr>
          <w:p w:rsidR="00DD662D" w:rsidRDefault="00DD662D" w:rsidP="00BE2F31">
            <w:pPr>
              <w:jc w:val="center"/>
            </w:pPr>
            <w:r>
              <w:t>12,0</w:t>
            </w:r>
          </w:p>
        </w:tc>
      </w:tr>
      <w:tr w:rsidR="00DD662D" w:rsidTr="00BC656B">
        <w:trPr>
          <w:trHeight w:val="300"/>
        </w:trPr>
        <w:tc>
          <w:tcPr>
            <w:tcW w:w="3525" w:type="dxa"/>
            <w:tcBorders>
              <w:top w:val="nil"/>
              <w:left w:val="single" w:sz="4" w:space="0" w:color="auto"/>
              <w:bottom w:val="single" w:sz="4" w:space="0" w:color="auto"/>
              <w:right w:val="single" w:sz="4" w:space="0" w:color="auto"/>
            </w:tcBorders>
            <w:shd w:val="clear" w:color="auto" w:fill="auto"/>
            <w:vAlign w:val="bottom"/>
          </w:tcPr>
          <w:p w:rsidR="00DD662D" w:rsidRPr="00BC656B" w:rsidRDefault="00DD662D" w:rsidP="00BE2F31">
            <w:pPr>
              <w:rPr>
                <w:b/>
                <w:sz w:val="22"/>
                <w:szCs w:val="22"/>
              </w:rPr>
            </w:pPr>
            <w:r w:rsidRPr="00BC656B">
              <w:rPr>
                <w:b/>
                <w:sz w:val="22"/>
                <w:szCs w:val="22"/>
              </w:rPr>
              <w:t>Итого расходов</w:t>
            </w:r>
          </w:p>
        </w:tc>
        <w:tc>
          <w:tcPr>
            <w:tcW w:w="996" w:type="dxa"/>
            <w:tcBorders>
              <w:top w:val="nil"/>
              <w:left w:val="nil"/>
              <w:bottom w:val="single" w:sz="4" w:space="0" w:color="auto"/>
              <w:right w:val="single" w:sz="4" w:space="0" w:color="auto"/>
            </w:tcBorders>
            <w:shd w:val="clear" w:color="auto" w:fill="auto"/>
            <w:noWrap/>
            <w:vAlign w:val="center"/>
          </w:tcPr>
          <w:p w:rsidR="00DD662D" w:rsidRPr="00BC656B" w:rsidRDefault="00DD662D" w:rsidP="00BE2F31">
            <w:pPr>
              <w:jc w:val="center"/>
              <w:rPr>
                <w:b/>
              </w:rPr>
            </w:pPr>
            <w:r w:rsidRPr="00BC656B">
              <w:rPr>
                <w:b/>
              </w:rPr>
              <w:t>13757,0</w:t>
            </w:r>
          </w:p>
        </w:tc>
        <w:tc>
          <w:tcPr>
            <w:tcW w:w="756" w:type="dxa"/>
            <w:tcBorders>
              <w:top w:val="nil"/>
              <w:left w:val="nil"/>
              <w:bottom w:val="single" w:sz="4" w:space="0" w:color="auto"/>
              <w:right w:val="single" w:sz="4" w:space="0" w:color="auto"/>
            </w:tcBorders>
            <w:shd w:val="clear" w:color="auto" w:fill="auto"/>
            <w:noWrap/>
            <w:vAlign w:val="center"/>
          </w:tcPr>
          <w:p w:rsidR="00DD662D" w:rsidRPr="00BC656B" w:rsidRDefault="00761BFA" w:rsidP="00BE2F31">
            <w:pPr>
              <w:jc w:val="center"/>
              <w:rPr>
                <w:b/>
              </w:rPr>
            </w:pPr>
            <w:r>
              <w:rPr>
                <w:b/>
              </w:rPr>
              <w:t>-</w:t>
            </w:r>
          </w:p>
        </w:tc>
        <w:tc>
          <w:tcPr>
            <w:tcW w:w="996" w:type="dxa"/>
            <w:tcBorders>
              <w:top w:val="nil"/>
              <w:left w:val="nil"/>
              <w:bottom w:val="single" w:sz="4" w:space="0" w:color="auto"/>
              <w:right w:val="single" w:sz="4" w:space="0" w:color="auto"/>
            </w:tcBorders>
            <w:shd w:val="clear" w:color="auto" w:fill="auto"/>
            <w:noWrap/>
            <w:vAlign w:val="center"/>
          </w:tcPr>
          <w:p w:rsidR="00DD662D" w:rsidRPr="00BC656B" w:rsidRDefault="00DD662D" w:rsidP="00BE2F31">
            <w:pPr>
              <w:jc w:val="center"/>
              <w:rPr>
                <w:b/>
              </w:rPr>
            </w:pPr>
            <w:r w:rsidRPr="00BC656B">
              <w:rPr>
                <w:b/>
              </w:rPr>
              <w:t>12799,2</w:t>
            </w:r>
          </w:p>
        </w:tc>
        <w:tc>
          <w:tcPr>
            <w:tcW w:w="756" w:type="dxa"/>
            <w:tcBorders>
              <w:top w:val="nil"/>
              <w:left w:val="nil"/>
              <w:bottom w:val="single" w:sz="4" w:space="0" w:color="auto"/>
              <w:right w:val="single" w:sz="4" w:space="0" w:color="auto"/>
            </w:tcBorders>
            <w:shd w:val="clear" w:color="auto" w:fill="auto"/>
            <w:noWrap/>
            <w:vAlign w:val="center"/>
          </w:tcPr>
          <w:p w:rsidR="00DD662D" w:rsidRPr="00BC656B" w:rsidRDefault="00761BFA" w:rsidP="00BE2F31">
            <w:pPr>
              <w:jc w:val="center"/>
              <w:rPr>
                <w:b/>
              </w:rPr>
            </w:pPr>
            <w:r>
              <w:rPr>
                <w:b/>
              </w:rPr>
              <w:t>-</w:t>
            </w:r>
          </w:p>
        </w:tc>
        <w:tc>
          <w:tcPr>
            <w:tcW w:w="1051" w:type="dxa"/>
            <w:tcBorders>
              <w:top w:val="nil"/>
              <w:left w:val="nil"/>
              <w:bottom w:val="single" w:sz="4" w:space="0" w:color="auto"/>
              <w:right w:val="single" w:sz="4" w:space="0" w:color="auto"/>
            </w:tcBorders>
            <w:shd w:val="clear" w:color="auto" w:fill="auto"/>
            <w:noWrap/>
            <w:vAlign w:val="center"/>
          </w:tcPr>
          <w:p w:rsidR="00DD662D" w:rsidRPr="00BC656B" w:rsidRDefault="00DD662D" w:rsidP="00BE2F31">
            <w:pPr>
              <w:jc w:val="center"/>
              <w:rPr>
                <w:b/>
              </w:rPr>
            </w:pPr>
            <w:r w:rsidRPr="00BC656B">
              <w:rPr>
                <w:b/>
              </w:rPr>
              <w:t>-957,8</w:t>
            </w:r>
          </w:p>
        </w:tc>
        <w:tc>
          <w:tcPr>
            <w:tcW w:w="1068" w:type="dxa"/>
            <w:tcBorders>
              <w:top w:val="nil"/>
              <w:left w:val="nil"/>
              <w:bottom w:val="single" w:sz="4" w:space="0" w:color="auto"/>
              <w:right w:val="single" w:sz="4" w:space="0" w:color="auto"/>
            </w:tcBorders>
            <w:shd w:val="clear" w:color="auto" w:fill="auto"/>
            <w:noWrap/>
            <w:vAlign w:val="center"/>
          </w:tcPr>
          <w:p w:rsidR="00DD662D" w:rsidRPr="00BC656B" w:rsidRDefault="00DD662D" w:rsidP="00BE2F31">
            <w:pPr>
              <w:jc w:val="center"/>
              <w:rPr>
                <w:b/>
              </w:rPr>
            </w:pPr>
            <w:r w:rsidRPr="00BC656B">
              <w:rPr>
                <w:b/>
              </w:rPr>
              <w:t>93,0</w:t>
            </w:r>
          </w:p>
        </w:tc>
        <w:tc>
          <w:tcPr>
            <w:tcW w:w="1162" w:type="dxa"/>
            <w:tcBorders>
              <w:top w:val="nil"/>
              <w:left w:val="nil"/>
              <w:bottom w:val="single" w:sz="4" w:space="0" w:color="auto"/>
              <w:right w:val="single" w:sz="4" w:space="0" w:color="auto"/>
            </w:tcBorders>
            <w:shd w:val="clear" w:color="auto" w:fill="auto"/>
            <w:vAlign w:val="center"/>
          </w:tcPr>
          <w:p w:rsidR="00DD662D" w:rsidRPr="00BC656B" w:rsidRDefault="00761BFA" w:rsidP="00BE2F31">
            <w:pPr>
              <w:jc w:val="center"/>
              <w:rPr>
                <w:b/>
              </w:rPr>
            </w:pPr>
            <w:r>
              <w:rPr>
                <w:b/>
              </w:rPr>
              <w:t>-</w:t>
            </w:r>
          </w:p>
        </w:tc>
      </w:tr>
    </w:tbl>
    <w:p w:rsidR="00A8270C" w:rsidRDefault="00A8270C" w:rsidP="0079084B">
      <w:pPr>
        <w:rPr>
          <w:b/>
          <w:u w:val="single"/>
        </w:rPr>
      </w:pP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Pr="000B4DBF"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BC656B">
        <w:rPr>
          <w:sz w:val="25"/>
          <w:szCs w:val="25"/>
        </w:rPr>
        <w:t>2028,6</w:t>
      </w:r>
      <w:r>
        <w:rPr>
          <w:sz w:val="25"/>
          <w:szCs w:val="25"/>
        </w:rPr>
        <w:t xml:space="preserve"> тыс.руб. или </w:t>
      </w:r>
      <w:r w:rsidR="00BC656B">
        <w:rPr>
          <w:sz w:val="25"/>
          <w:szCs w:val="25"/>
        </w:rPr>
        <w:t>99,</w:t>
      </w:r>
      <w:r w:rsidR="00366F33">
        <w:rPr>
          <w:sz w:val="25"/>
          <w:szCs w:val="25"/>
        </w:rPr>
        <w:t>8</w:t>
      </w:r>
      <w:r>
        <w:rPr>
          <w:sz w:val="25"/>
          <w:szCs w:val="25"/>
        </w:rPr>
        <w:t xml:space="preserve"> % </w:t>
      </w:r>
      <w:r w:rsidRPr="00EE2406">
        <w:rPr>
          <w:sz w:val="25"/>
          <w:szCs w:val="25"/>
        </w:rPr>
        <w:t>к уточненному плану.</w:t>
      </w:r>
    </w:p>
    <w:p w:rsidR="00504F84" w:rsidRPr="000B4DBF" w:rsidRDefault="00504F84" w:rsidP="000B4DBF">
      <w:pPr>
        <w:ind w:firstLine="720"/>
        <w:jc w:val="both"/>
        <w:rPr>
          <w:sz w:val="25"/>
          <w:szCs w:val="25"/>
        </w:rPr>
      </w:pPr>
      <w:r w:rsidRPr="000B4DBF">
        <w:rPr>
          <w:sz w:val="25"/>
          <w:szCs w:val="25"/>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AE681F" w:rsidRPr="00AE681F" w:rsidRDefault="00AE681F" w:rsidP="00AE681F">
      <w:pPr>
        <w:jc w:val="both"/>
        <w:rPr>
          <w:sz w:val="25"/>
          <w:szCs w:val="25"/>
        </w:rPr>
      </w:pPr>
      <w:r w:rsidRPr="00AE681F">
        <w:rPr>
          <w:sz w:val="25"/>
          <w:szCs w:val="25"/>
        </w:rPr>
        <w:t xml:space="preserve">    </w:t>
      </w:r>
      <w:r>
        <w:rPr>
          <w:sz w:val="25"/>
          <w:szCs w:val="25"/>
        </w:rPr>
        <w:tab/>
      </w:r>
      <w:r w:rsidRPr="00AE681F">
        <w:rPr>
          <w:sz w:val="25"/>
          <w:szCs w:val="25"/>
        </w:rPr>
        <w:t xml:space="preserve">  В разрезе КОСГУ расходы распределились </w:t>
      </w:r>
      <w:r>
        <w:rPr>
          <w:sz w:val="25"/>
          <w:szCs w:val="25"/>
        </w:rPr>
        <w:t>следующим образом</w:t>
      </w:r>
      <w:r w:rsidRPr="00AE681F">
        <w:rPr>
          <w:sz w:val="25"/>
          <w:szCs w:val="25"/>
        </w:rPr>
        <w:t>:</w:t>
      </w:r>
    </w:p>
    <w:p w:rsidR="00BC656B" w:rsidRPr="005A3F4F" w:rsidRDefault="00BC656B" w:rsidP="00BC656B">
      <w:pPr>
        <w:widowControl/>
        <w:autoSpaceDE/>
        <w:autoSpaceDN/>
        <w:adjustRightInd/>
        <w:jc w:val="both"/>
        <w:rPr>
          <w:sz w:val="25"/>
          <w:szCs w:val="25"/>
        </w:rPr>
      </w:pPr>
      <w:r w:rsidRPr="005A3F4F">
        <w:rPr>
          <w:sz w:val="25"/>
          <w:szCs w:val="25"/>
        </w:rPr>
        <w:t xml:space="preserve">- на оплату труда с начислениями на нее направлено 1586,1 тыс. руб. или 78,2 % от суммы расходов по разделу 01; </w:t>
      </w:r>
    </w:p>
    <w:p w:rsidR="00BC656B" w:rsidRPr="005A3F4F" w:rsidRDefault="00BC656B" w:rsidP="00BC656B">
      <w:pPr>
        <w:widowControl/>
        <w:autoSpaceDE/>
        <w:autoSpaceDN/>
        <w:adjustRightInd/>
        <w:jc w:val="both"/>
        <w:rPr>
          <w:sz w:val="25"/>
          <w:szCs w:val="25"/>
        </w:rPr>
      </w:pPr>
      <w:r w:rsidRPr="005A3F4F">
        <w:rPr>
          <w:sz w:val="25"/>
          <w:szCs w:val="25"/>
        </w:rPr>
        <w:t>- на увеличение стоимости материальных запасов в сумме 193,4 тыс. руб. или 9,5 % от суммы расходов по разделу 01, в том числе:</w:t>
      </w:r>
    </w:p>
    <w:p w:rsidR="00BC656B" w:rsidRPr="005A3F4F" w:rsidRDefault="00BC656B" w:rsidP="00BC656B">
      <w:pPr>
        <w:widowControl/>
        <w:numPr>
          <w:ilvl w:val="1"/>
          <w:numId w:val="18"/>
        </w:numPr>
        <w:autoSpaceDE/>
        <w:autoSpaceDN/>
        <w:adjustRightInd/>
        <w:jc w:val="both"/>
        <w:rPr>
          <w:sz w:val="25"/>
          <w:szCs w:val="25"/>
        </w:rPr>
      </w:pPr>
      <w:r w:rsidRPr="005A3F4F">
        <w:rPr>
          <w:sz w:val="25"/>
          <w:szCs w:val="25"/>
        </w:rPr>
        <w:t>на приобретение ГСМ 62,7 тыс. руб.;</w:t>
      </w:r>
    </w:p>
    <w:p w:rsidR="00BC656B" w:rsidRPr="005A3F4F" w:rsidRDefault="00BC656B" w:rsidP="00BC656B">
      <w:pPr>
        <w:widowControl/>
        <w:numPr>
          <w:ilvl w:val="1"/>
          <w:numId w:val="19"/>
        </w:numPr>
        <w:autoSpaceDE/>
        <w:autoSpaceDN/>
        <w:adjustRightInd/>
        <w:jc w:val="both"/>
        <w:rPr>
          <w:sz w:val="25"/>
          <w:szCs w:val="25"/>
        </w:rPr>
      </w:pPr>
      <w:r w:rsidRPr="005A3F4F">
        <w:rPr>
          <w:sz w:val="25"/>
          <w:szCs w:val="25"/>
        </w:rPr>
        <w:t>на приобретение запчастей для автомобилей 47,9 тыс. руб.;</w:t>
      </w:r>
    </w:p>
    <w:p w:rsidR="00BC656B" w:rsidRPr="005A3F4F" w:rsidRDefault="00BC656B" w:rsidP="00BC656B">
      <w:pPr>
        <w:widowControl/>
        <w:autoSpaceDE/>
        <w:autoSpaceDN/>
        <w:adjustRightInd/>
        <w:jc w:val="both"/>
        <w:rPr>
          <w:sz w:val="25"/>
          <w:szCs w:val="25"/>
        </w:rPr>
      </w:pPr>
      <w:r w:rsidRPr="005A3F4F">
        <w:rPr>
          <w:sz w:val="25"/>
          <w:szCs w:val="25"/>
        </w:rPr>
        <w:t>- на работы и услуги по содержанию имущества 137,2 тыс. руб. или 6,8 % от общей суммы расходов по разделу  01, в том числе:</w:t>
      </w:r>
    </w:p>
    <w:p w:rsidR="00BC656B" w:rsidRPr="005A3F4F" w:rsidRDefault="00BC656B" w:rsidP="00BC656B">
      <w:pPr>
        <w:widowControl/>
        <w:numPr>
          <w:ilvl w:val="1"/>
          <w:numId w:val="17"/>
        </w:numPr>
        <w:autoSpaceDE/>
        <w:autoSpaceDN/>
        <w:adjustRightInd/>
        <w:jc w:val="both"/>
        <w:rPr>
          <w:sz w:val="25"/>
          <w:szCs w:val="25"/>
        </w:rPr>
      </w:pPr>
      <w:r w:rsidRPr="005A3F4F">
        <w:rPr>
          <w:sz w:val="25"/>
          <w:szCs w:val="25"/>
        </w:rPr>
        <w:t>на оплату текущего ремонта оборудования 1,5 тыс. руб.;</w:t>
      </w:r>
    </w:p>
    <w:p w:rsidR="00BC656B" w:rsidRPr="005A3F4F" w:rsidRDefault="00BC656B" w:rsidP="00BC656B">
      <w:pPr>
        <w:widowControl/>
        <w:numPr>
          <w:ilvl w:val="1"/>
          <w:numId w:val="17"/>
        </w:numPr>
        <w:autoSpaceDE/>
        <w:autoSpaceDN/>
        <w:adjustRightInd/>
        <w:jc w:val="both"/>
        <w:rPr>
          <w:sz w:val="25"/>
          <w:szCs w:val="25"/>
        </w:rPr>
      </w:pPr>
      <w:r w:rsidRPr="005A3F4F">
        <w:rPr>
          <w:sz w:val="25"/>
          <w:szCs w:val="25"/>
        </w:rPr>
        <w:t>на оплату текущего ремонта зданий 99,8 тыс. руб.;</w:t>
      </w:r>
    </w:p>
    <w:p w:rsidR="00BC656B" w:rsidRPr="005A3F4F" w:rsidRDefault="00BC656B" w:rsidP="00BC656B">
      <w:pPr>
        <w:widowControl/>
        <w:autoSpaceDE/>
        <w:autoSpaceDN/>
        <w:adjustRightInd/>
        <w:jc w:val="both"/>
        <w:rPr>
          <w:sz w:val="25"/>
          <w:szCs w:val="25"/>
        </w:rPr>
      </w:pPr>
      <w:r w:rsidRPr="005A3F4F">
        <w:rPr>
          <w:sz w:val="25"/>
          <w:szCs w:val="25"/>
        </w:rPr>
        <w:t>- на оплату коммунальных услуг, а именно электроэнергии затратили 40,5 тыс. руб. или 2 % от общей суммы расходов по разделу 01;</w:t>
      </w:r>
    </w:p>
    <w:p w:rsidR="00BC656B" w:rsidRPr="005A3F4F" w:rsidRDefault="00BC656B" w:rsidP="00BC656B">
      <w:pPr>
        <w:widowControl/>
        <w:autoSpaceDE/>
        <w:autoSpaceDN/>
        <w:adjustRightInd/>
        <w:jc w:val="both"/>
        <w:rPr>
          <w:sz w:val="25"/>
          <w:szCs w:val="25"/>
        </w:rPr>
      </w:pPr>
      <w:r w:rsidRPr="005A3F4F">
        <w:rPr>
          <w:sz w:val="25"/>
          <w:szCs w:val="25"/>
        </w:rPr>
        <w:t>- на увеличение стоимости основных средств 31,8 тыс. руб. или 1,6 % от общей суммы расходов по разделу 01;</w:t>
      </w:r>
    </w:p>
    <w:p w:rsidR="00BC656B" w:rsidRPr="005A3F4F" w:rsidRDefault="00BC656B" w:rsidP="00BC656B">
      <w:pPr>
        <w:widowControl/>
        <w:autoSpaceDE/>
        <w:autoSpaceDN/>
        <w:adjustRightInd/>
        <w:jc w:val="both"/>
        <w:rPr>
          <w:sz w:val="25"/>
          <w:szCs w:val="25"/>
        </w:rPr>
      </w:pPr>
      <w:r w:rsidRPr="005A3F4F">
        <w:rPr>
          <w:sz w:val="25"/>
          <w:szCs w:val="25"/>
        </w:rPr>
        <w:t>- на прочие работы и услуги 20,3 тыс. руб. или 1,0 % от суммы расходов по разделу 01, в том числе:</w:t>
      </w:r>
    </w:p>
    <w:p w:rsidR="00BC656B" w:rsidRPr="005A3F4F" w:rsidRDefault="00BC656B" w:rsidP="00BC656B">
      <w:pPr>
        <w:widowControl/>
        <w:numPr>
          <w:ilvl w:val="1"/>
          <w:numId w:val="20"/>
        </w:numPr>
        <w:autoSpaceDE/>
        <w:autoSpaceDN/>
        <w:adjustRightInd/>
        <w:jc w:val="both"/>
        <w:rPr>
          <w:sz w:val="25"/>
          <w:szCs w:val="25"/>
        </w:rPr>
      </w:pPr>
      <w:r w:rsidRPr="005A3F4F">
        <w:rPr>
          <w:sz w:val="25"/>
          <w:szCs w:val="25"/>
        </w:rPr>
        <w:t>на услуги по страхованию 5,3 тыс. руб.;</w:t>
      </w:r>
    </w:p>
    <w:p w:rsidR="00BC656B" w:rsidRPr="005A3F4F" w:rsidRDefault="00BC656B" w:rsidP="00BC656B">
      <w:pPr>
        <w:widowControl/>
        <w:numPr>
          <w:ilvl w:val="1"/>
          <w:numId w:val="20"/>
        </w:numPr>
        <w:autoSpaceDE/>
        <w:autoSpaceDN/>
        <w:adjustRightInd/>
        <w:jc w:val="both"/>
        <w:rPr>
          <w:sz w:val="25"/>
          <w:szCs w:val="25"/>
        </w:rPr>
      </w:pPr>
      <w:r w:rsidRPr="005A3F4F">
        <w:rPr>
          <w:sz w:val="25"/>
          <w:szCs w:val="25"/>
        </w:rPr>
        <w:t>на услуги в области информационных технологий 3,0 тыс. руб.;</w:t>
      </w:r>
    </w:p>
    <w:p w:rsidR="00BC656B" w:rsidRPr="005A3F4F" w:rsidRDefault="00BC656B" w:rsidP="00BC656B">
      <w:pPr>
        <w:widowControl/>
        <w:autoSpaceDE/>
        <w:autoSpaceDN/>
        <w:adjustRightInd/>
        <w:jc w:val="both"/>
        <w:rPr>
          <w:sz w:val="25"/>
          <w:szCs w:val="25"/>
        </w:rPr>
      </w:pPr>
      <w:r w:rsidRPr="005A3F4F">
        <w:rPr>
          <w:sz w:val="25"/>
          <w:szCs w:val="25"/>
        </w:rPr>
        <w:t>- на прочие расходы 16,2 тыс. руб. или 0,8 % от суммы расходов по разделу 01;</w:t>
      </w:r>
    </w:p>
    <w:p w:rsidR="00BC656B" w:rsidRDefault="00BC656B" w:rsidP="003F63C2">
      <w:pPr>
        <w:widowControl/>
        <w:autoSpaceDE/>
        <w:autoSpaceDN/>
        <w:adjustRightInd/>
        <w:jc w:val="both"/>
        <w:rPr>
          <w:sz w:val="25"/>
          <w:szCs w:val="25"/>
        </w:rPr>
      </w:pPr>
      <w:r w:rsidRPr="005A3F4F">
        <w:rPr>
          <w:sz w:val="25"/>
          <w:szCs w:val="25"/>
        </w:rPr>
        <w:t>- на транспортные услуги 3,2 тыс. руб. или 0,2 % от суммы расходов по разделу 01.</w:t>
      </w:r>
    </w:p>
    <w:p w:rsidR="00504F84" w:rsidRPr="000B4DBF" w:rsidRDefault="00504F84" w:rsidP="00CD09A7">
      <w:pPr>
        <w:ind w:firstLine="720"/>
        <w:jc w:val="both"/>
        <w:rPr>
          <w:sz w:val="25"/>
          <w:szCs w:val="25"/>
        </w:rPr>
      </w:pPr>
      <w:r w:rsidRPr="00CD09A7">
        <w:rPr>
          <w:sz w:val="25"/>
          <w:szCs w:val="25"/>
        </w:rPr>
        <w:t>По подразделу 0111 «Резервные фонды»</w:t>
      </w:r>
      <w:r w:rsidRPr="000B4DBF">
        <w:rPr>
          <w:sz w:val="25"/>
          <w:szCs w:val="25"/>
        </w:rPr>
        <w:t xml:space="preserve"> не использованы средства резер</w:t>
      </w:r>
      <w:r w:rsidR="003F63C2">
        <w:rPr>
          <w:sz w:val="25"/>
          <w:szCs w:val="25"/>
        </w:rPr>
        <w:t xml:space="preserve">вного </w:t>
      </w:r>
      <w:r w:rsidR="003F63C2">
        <w:rPr>
          <w:sz w:val="25"/>
          <w:szCs w:val="25"/>
        </w:rPr>
        <w:lastRenderedPageBreak/>
        <w:t xml:space="preserve">фонда поселения в сумме </w:t>
      </w:r>
      <w:r w:rsidR="00444F1C">
        <w:rPr>
          <w:sz w:val="25"/>
          <w:szCs w:val="25"/>
        </w:rPr>
        <w:t>3</w:t>
      </w:r>
      <w:r w:rsidR="003F63C2">
        <w:rPr>
          <w:sz w:val="25"/>
          <w:szCs w:val="25"/>
        </w:rPr>
        <w:t>,0</w:t>
      </w:r>
      <w:r w:rsidRPr="000B4DBF">
        <w:rPr>
          <w:b/>
          <w:sz w:val="25"/>
          <w:szCs w:val="25"/>
        </w:rPr>
        <w:t xml:space="preserve"> </w:t>
      </w:r>
      <w:r w:rsidR="00CD09A7">
        <w:rPr>
          <w:sz w:val="25"/>
          <w:szCs w:val="25"/>
        </w:rPr>
        <w:t>тыс.</w:t>
      </w:r>
      <w:r w:rsidRPr="000B4DBF">
        <w:rPr>
          <w:sz w:val="25"/>
          <w:szCs w:val="25"/>
        </w:rPr>
        <w:t xml:space="preserve">руб. </w:t>
      </w:r>
      <w:r w:rsidR="00CD09A7">
        <w:rPr>
          <w:sz w:val="25"/>
          <w:szCs w:val="25"/>
        </w:rPr>
        <w:t xml:space="preserve"> </w:t>
      </w:r>
      <w:r w:rsidRPr="000B4DBF">
        <w:rPr>
          <w:sz w:val="25"/>
          <w:szCs w:val="25"/>
        </w:rPr>
        <w:t>в связи с отсутствие</w:t>
      </w:r>
      <w:r w:rsidR="003F63C2">
        <w:rPr>
          <w:sz w:val="25"/>
          <w:szCs w:val="25"/>
        </w:rPr>
        <w:t>м на территории поселения в 2014</w:t>
      </w:r>
      <w:r w:rsidR="00CD09A7">
        <w:rPr>
          <w:sz w:val="25"/>
          <w:szCs w:val="25"/>
        </w:rPr>
        <w:t xml:space="preserve"> </w:t>
      </w:r>
      <w:r w:rsidRPr="000B4DBF">
        <w:rPr>
          <w:sz w:val="25"/>
          <w:szCs w:val="25"/>
        </w:rPr>
        <w:t>году чрезвычайных ситуаций.</w:t>
      </w:r>
    </w:p>
    <w:p w:rsidR="00504F84" w:rsidRDefault="00504F84" w:rsidP="00CD09A7">
      <w:pPr>
        <w:ind w:firstLine="720"/>
        <w:jc w:val="both"/>
        <w:rPr>
          <w:sz w:val="25"/>
          <w:szCs w:val="25"/>
        </w:rPr>
      </w:pPr>
      <w:r w:rsidRPr="00CD09A7">
        <w:rPr>
          <w:sz w:val="25"/>
          <w:szCs w:val="25"/>
        </w:rPr>
        <w:t>По подразделу 0113  «Другие общегосударственные вопросы»</w:t>
      </w:r>
      <w:r w:rsidRPr="000B4DBF">
        <w:rPr>
          <w:b/>
          <w:sz w:val="25"/>
          <w:szCs w:val="25"/>
        </w:rPr>
        <w:t xml:space="preserve"> </w:t>
      </w:r>
      <w:r w:rsidRPr="000B4DBF">
        <w:rPr>
          <w:sz w:val="25"/>
          <w:szCs w:val="25"/>
        </w:rPr>
        <w:t>отражены расходы по уплате налогов, сборов, госпошлины, штрафов, пе</w:t>
      </w:r>
      <w:r w:rsidR="00444F1C">
        <w:rPr>
          <w:sz w:val="25"/>
          <w:szCs w:val="25"/>
        </w:rPr>
        <w:t>ней, членских взносов</w:t>
      </w:r>
      <w:r w:rsidR="003F63C2">
        <w:rPr>
          <w:sz w:val="25"/>
          <w:szCs w:val="25"/>
        </w:rPr>
        <w:t>, работы, услуги по содержанию имущества, увеличение стоимости материальных запасов</w:t>
      </w:r>
      <w:r w:rsidR="00444F1C">
        <w:rPr>
          <w:sz w:val="25"/>
          <w:szCs w:val="25"/>
        </w:rPr>
        <w:t xml:space="preserve"> в сумме </w:t>
      </w:r>
      <w:r w:rsidR="003F63C2">
        <w:rPr>
          <w:sz w:val="25"/>
          <w:szCs w:val="25"/>
        </w:rPr>
        <w:t>9,9</w:t>
      </w:r>
      <w:r w:rsidR="00CD09A7">
        <w:rPr>
          <w:sz w:val="25"/>
          <w:szCs w:val="25"/>
        </w:rPr>
        <w:t xml:space="preserve"> тыс.</w:t>
      </w:r>
      <w:r w:rsidRPr="000B4DBF">
        <w:rPr>
          <w:sz w:val="25"/>
          <w:szCs w:val="25"/>
        </w:rPr>
        <w:t>руб.</w:t>
      </w:r>
      <w:r w:rsidR="003449EE">
        <w:rPr>
          <w:sz w:val="25"/>
          <w:szCs w:val="25"/>
        </w:rPr>
        <w:t xml:space="preserve"> или 100% к плану, в том числе:</w:t>
      </w:r>
    </w:p>
    <w:p w:rsidR="003449EE" w:rsidRPr="003449EE" w:rsidRDefault="003449EE" w:rsidP="003449EE">
      <w:pPr>
        <w:widowControl/>
        <w:autoSpaceDE/>
        <w:autoSpaceDN/>
        <w:adjustRightInd/>
        <w:jc w:val="both"/>
        <w:outlineLvl w:val="0"/>
        <w:rPr>
          <w:sz w:val="25"/>
          <w:szCs w:val="25"/>
        </w:rPr>
      </w:pPr>
      <w:r>
        <w:rPr>
          <w:sz w:val="25"/>
          <w:szCs w:val="25"/>
        </w:rPr>
        <w:t xml:space="preserve">- </w:t>
      </w:r>
      <w:r w:rsidRPr="003449EE">
        <w:rPr>
          <w:sz w:val="25"/>
          <w:szCs w:val="25"/>
        </w:rPr>
        <w:t>на уплату налогов, сборов, госпошлины в сумме 8,0 тыс. руб.;</w:t>
      </w:r>
    </w:p>
    <w:p w:rsidR="003449EE" w:rsidRPr="003449EE" w:rsidRDefault="003449EE" w:rsidP="003449EE">
      <w:pPr>
        <w:widowControl/>
        <w:autoSpaceDE/>
        <w:autoSpaceDN/>
        <w:adjustRightInd/>
        <w:jc w:val="both"/>
        <w:outlineLvl w:val="0"/>
        <w:rPr>
          <w:sz w:val="25"/>
          <w:szCs w:val="25"/>
        </w:rPr>
      </w:pPr>
      <w:r>
        <w:rPr>
          <w:sz w:val="25"/>
          <w:szCs w:val="25"/>
        </w:rPr>
        <w:t xml:space="preserve">- </w:t>
      </w:r>
      <w:r w:rsidRPr="003449EE">
        <w:rPr>
          <w:sz w:val="25"/>
          <w:szCs w:val="25"/>
        </w:rPr>
        <w:t>на уплату штрафов, пеней, другие экономические санкции в сумме 1,2 тыс. руб.;</w:t>
      </w:r>
    </w:p>
    <w:p w:rsidR="003449EE" w:rsidRPr="000B4DBF" w:rsidRDefault="003449EE" w:rsidP="00997C1C">
      <w:pPr>
        <w:widowControl/>
        <w:autoSpaceDE/>
        <w:autoSpaceDN/>
        <w:adjustRightInd/>
        <w:jc w:val="both"/>
        <w:outlineLvl w:val="0"/>
        <w:rPr>
          <w:sz w:val="25"/>
          <w:szCs w:val="25"/>
        </w:rPr>
      </w:pPr>
      <w:r>
        <w:rPr>
          <w:sz w:val="25"/>
          <w:szCs w:val="25"/>
        </w:rPr>
        <w:t xml:space="preserve">- </w:t>
      </w:r>
      <w:r w:rsidRPr="003449EE">
        <w:rPr>
          <w:sz w:val="25"/>
          <w:szCs w:val="25"/>
        </w:rPr>
        <w:t>на о</w:t>
      </w:r>
      <w:r>
        <w:rPr>
          <w:sz w:val="25"/>
          <w:szCs w:val="25"/>
        </w:rPr>
        <w:t>существление областных государственных полномочий</w:t>
      </w:r>
      <w:r w:rsidRPr="003449EE">
        <w:rPr>
          <w:sz w:val="25"/>
          <w:szCs w:val="25"/>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504F84" w:rsidRPr="000B4DBF" w:rsidRDefault="00504F84" w:rsidP="00F22B26">
      <w:pPr>
        <w:ind w:firstLine="720"/>
        <w:jc w:val="both"/>
        <w:rPr>
          <w:sz w:val="25"/>
          <w:szCs w:val="25"/>
        </w:rPr>
      </w:pPr>
      <w:r w:rsidRPr="00CD09A7">
        <w:rPr>
          <w:sz w:val="25"/>
          <w:szCs w:val="25"/>
        </w:rPr>
        <w:t>По разделу 02 «Национальная оборона»</w:t>
      </w:r>
      <w:r w:rsidR="00CD09A7">
        <w:rPr>
          <w:sz w:val="25"/>
          <w:szCs w:val="25"/>
        </w:rPr>
        <w:t xml:space="preserve"> о</w:t>
      </w:r>
      <w:r w:rsidRPr="000B4DBF">
        <w:rPr>
          <w:sz w:val="25"/>
          <w:szCs w:val="25"/>
        </w:rPr>
        <w:t>бъём расходов  за 201</w:t>
      </w:r>
      <w:r w:rsidR="00997C1C">
        <w:rPr>
          <w:sz w:val="25"/>
          <w:szCs w:val="25"/>
        </w:rPr>
        <w:t>4</w:t>
      </w:r>
      <w:r w:rsidR="00CD09A7">
        <w:rPr>
          <w:sz w:val="25"/>
          <w:szCs w:val="25"/>
        </w:rPr>
        <w:t xml:space="preserve"> </w:t>
      </w:r>
      <w:r w:rsidRPr="000B4DBF">
        <w:rPr>
          <w:sz w:val="25"/>
          <w:szCs w:val="25"/>
        </w:rPr>
        <w:t xml:space="preserve">год составил </w:t>
      </w:r>
      <w:r w:rsidR="00997C1C">
        <w:rPr>
          <w:sz w:val="25"/>
          <w:szCs w:val="25"/>
        </w:rPr>
        <w:t>53,9</w:t>
      </w:r>
      <w:r w:rsidR="00444F1C">
        <w:rPr>
          <w:sz w:val="25"/>
          <w:szCs w:val="25"/>
        </w:rPr>
        <w:t xml:space="preserve"> тыс.руб.</w:t>
      </w:r>
      <w:r w:rsidRPr="000B4DBF">
        <w:rPr>
          <w:sz w:val="25"/>
          <w:szCs w:val="25"/>
        </w:rPr>
        <w:t xml:space="preserve"> </w:t>
      </w:r>
      <w:r w:rsidR="004476CA">
        <w:rPr>
          <w:sz w:val="25"/>
          <w:szCs w:val="25"/>
        </w:rPr>
        <w:t>или 100% к плану.</w:t>
      </w:r>
      <w:r w:rsidR="00F22B26">
        <w:rPr>
          <w:sz w:val="25"/>
          <w:szCs w:val="25"/>
        </w:rPr>
        <w:t>,</w:t>
      </w:r>
      <w:r w:rsidRPr="000B4DBF">
        <w:rPr>
          <w:sz w:val="25"/>
          <w:szCs w:val="25"/>
        </w:rPr>
        <w:t xml:space="preserve"> </w:t>
      </w:r>
      <w:r w:rsidR="00F22B26">
        <w:rPr>
          <w:sz w:val="25"/>
          <w:szCs w:val="25"/>
        </w:rPr>
        <w:t>в том числе п</w:t>
      </w:r>
      <w:r w:rsidRPr="00CD09A7">
        <w:rPr>
          <w:sz w:val="25"/>
          <w:szCs w:val="25"/>
        </w:rPr>
        <w:t xml:space="preserve">о подразделу 0203 «Мобилизационная и вневойсковая подготовка» </w:t>
      </w:r>
      <w:r w:rsidRPr="000B4DBF">
        <w:rPr>
          <w:sz w:val="25"/>
          <w:szCs w:val="25"/>
        </w:rPr>
        <w:t xml:space="preserve">проведены расходы по осуществлению первичного воинского учёта  в соответствии с  Постановлением  Правительства РФ № 719 от 27 ноября 2006г. «Об утверждении положения о воинском учёте» в сумме  </w:t>
      </w:r>
      <w:r w:rsidR="004476CA">
        <w:rPr>
          <w:sz w:val="25"/>
          <w:szCs w:val="25"/>
        </w:rPr>
        <w:t>53,9</w:t>
      </w:r>
      <w:r w:rsidR="00CD09A7">
        <w:rPr>
          <w:sz w:val="25"/>
          <w:szCs w:val="25"/>
        </w:rPr>
        <w:t xml:space="preserve"> тыс.</w:t>
      </w:r>
      <w:r w:rsidRPr="000B4DBF">
        <w:rPr>
          <w:sz w:val="25"/>
          <w:szCs w:val="25"/>
        </w:rPr>
        <w:t>руб., или 100% к плану.</w:t>
      </w:r>
    </w:p>
    <w:p w:rsidR="00504F84" w:rsidRPr="00CD09A7" w:rsidRDefault="00504F84" w:rsidP="00CD09A7">
      <w:pPr>
        <w:ind w:firstLine="720"/>
        <w:jc w:val="both"/>
        <w:rPr>
          <w:sz w:val="25"/>
          <w:szCs w:val="25"/>
        </w:rPr>
      </w:pPr>
      <w:r w:rsidRPr="00CD09A7">
        <w:rPr>
          <w:sz w:val="25"/>
          <w:szCs w:val="25"/>
        </w:rPr>
        <w:t xml:space="preserve">По разделу 03 «Национальная безопасность и правоохранительная деятельность» </w:t>
      </w:r>
    </w:p>
    <w:p w:rsidR="00504F84" w:rsidRPr="000B4DBF" w:rsidRDefault="00504F84" w:rsidP="00F22B26">
      <w:pPr>
        <w:jc w:val="both"/>
        <w:rPr>
          <w:sz w:val="25"/>
          <w:szCs w:val="25"/>
        </w:rPr>
      </w:pPr>
      <w:r w:rsidRPr="000B4DBF">
        <w:rPr>
          <w:sz w:val="25"/>
          <w:szCs w:val="25"/>
        </w:rPr>
        <w:t xml:space="preserve">исполнение составило </w:t>
      </w:r>
      <w:r w:rsidR="004476CA">
        <w:rPr>
          <w:sz w:val="25"/>
          <w:szCs w:val="25"/>
        </w:rPr>
        <w:t>369,4</w:t>
      </w:r>
      <w:r w:rsidRPr="000B4DBF">
        <w:rPr>
          <w:sz w:val="25"/>
          <w:szCs w:val="25"/>
        </w:rPr>
        <w:t xml:space="preserve"> </w:t>
      </w:r>
      <w:r w:rsidR="00CD09A7">
        <w:rPr>
          <w:sz w:val="25"/>
          <w:szCs w:val="25"/>
        </w:rPr>
        <w:t>тыс.</w:t>
      </w:r>
      <w:r w:rsidR="00F22B26">
        <w:rPr>
          <w:sz w:val="25"/>
          <w:szCs w:val="25"/>
        </w:rPr>
        <w:t>руб. или 100% к плану, в том числе п</w:t>
      </w:r>
      <w:r w:rsidRPr="00CD09A7">
        <w:rPr>
          <w:sz w:val="25"/>
          <w:szCs w:val="25"/>
        </w:rPr>
        <w:t xml:space="preserve">о подразделу 0314 «Другие вопросы в области национальной безопасности и правоохранительной деятельности» </w:t>
      </w:r>
      <w:r w:rsidRPr="000B4DBF">
        <w:rPr>
          <w:sz w:val="25"/>
          <w:szCs w:val="25"/>
        </w:rPr>
        <w:t xml:space="preserve">отражены расходы на финансирование </w:t>
      </w:r>
      <w:r w:rsidR="00C5016A">
        <w:rPr>
          <w:sz w:val="25"/>
          <w:szCs w:val="25"/>
        </w:rPr>
        <w:t>муниципальной</w:t>
      </w:r>
      <w:r w:rsidRPr="000B4DBF">
        <w:rPr>
          <w:sz w:val="25"/>
          <w:szCs w:val="25"/>
        </w:rPr>
        <w:t xml:space="preserve"> программы «Обеспечение первичных мер пожарной безопасности в границах населенных пунктов поселения» в сумме  </w:t>
      </w:r>
      <w:r w:rsidR="004476CA">
        <w:rPr>
          <w:sz w:val="25"/>
          <w:szCs w:val="25"/>
        </w:rPr>
        <w:t>369,4</w:t>
      </w:r>
      <w:r w:rsidR="00CD09A7">
        <w:rPr>
          <w:sz w:val="25"/>
          <w:szCs w:val="25"/>
        </w:rPr>
        <w:t xml:space="preserve"> тыс.</w:t>
      </w:r>
      <w:r w:rsidRPr="000B4DBF">
        <w:rPr>
          <w:sz w:val="25"/>
          <w:szCs w:val="25"/>
        </w:rPr>
        <w:t>руб. или 100% к плану.</w:t>
      </w:r>
    </w:p>
    <w:p w:rsidR="00504F84" w:rsidRDefault="00504F84" w:rsidP="00CD09A7">
      <w:pPr>
        <w:ind w:firstLine="720"/>
        <w:jc w:val="both"/>
        <w:rPr>
          <w:sz w:val="25"/>
          <w:szCs w:val="25"/>
        </w:rPr>
      </w:pPr>
      <w:r w:rsidRPr="00CD09A7">
        <w:rPr>
          <w:sz w:val="25"/>
          <w:szCs w:val="25"/>
        </w:rPr>
        <w:t>По разделу 04 «Национальная экономика»</w:t>
      </w:r>
      <w:r w:rsidR="00CD09A7">
        <w:rPr>
          <w:sz w:val="25"/>
          <w:szCs w:val="25"/>
        </w:rPr>
        <w:t xml:space="preserve"> исполнение </w:t>
      </w:r>
      <w:r w:rsidRPr="000B4DBF">
        <w:rPr>
          <w:sz w:val="25"/>
          <w:szCs w:val="25"/>
        </w:rPr>
        <w:t xml:space="preserve">составило </w:t>
      </w:r>
      <w:r w:rsidR="004476CA">
        <w:rPr>
          <w:sz w:val="25"/>
          <w:szCs w:val="25"/>
        </w:rPr>
        <w:t>2568,4</w:t>
      </w:r>
      <w:r w:rsidR="00CD09A7">
        <w:rPr>
          <w:sz w:val="25"/>
          <w:szCs w:val="25"/>
        </w:rPr>
        <w:t xml:space="preserve"> тыс.</w:t>
      </w:r>
      <w:r w:rsidRPr="000B4DBF">
        <w:rPr>
          <w:sz w:val="25"/>
          <w:szCs w:val="25"/>
        </w:rPr>
        <w:t xml:space="preserve">руб. </w:t>
      </w:r>
      <w:r w:rsidR="00CD67BA">
        <w:rPr>
          <w:sz w:val="25"/>
          <w:szCs w:val="25"/>
        </w:rPr>
        <w:t>или</w:t>
      </w:r>
      <w:r w:rsidR="00A23852">
        <w:rPr>
          <w:sz w:val="25"/>
          <w:szCs w:val="25"/>
        </w:rPr>
        <w:t xml:space="preserve"> </w:t>
      </w:r>
      <w:r w:rsidR="004476CA">
        <w:rPr>
          <w:sz w:val="25"/>
          <w:szCs w:val="25"/>
        </w:rPr>
        <w:t>73,2</w:t>
      </w:r>
      <w:r w:rsidRPr="000B4DBF">
        <w:rPr>
          <w:sz w:val="25"/>
          <w:szCs w:val="25"/>
        </w:rPr>
        <w:t xml:space="preserve"> % к плану, в том числе:</w:t>
      </w:r>
    </w:p>
    <w:p w:rsidR="004476CA" w:rsidRDefault="004476CA" w:rsidP="00722603">
      <w:pPr>
        <w:ind w:firstLine="720"/>
        <w:jc w:val="both"/>
        <w:rPr>
          <w:sz w:val="25"/>
          <w:szCs w:val="25"/>
        </w:rPr>
      </w:pPr>
      <w:r>
        <w:rPr>
          <w:sz w:val="25"/>
          <w:szCs w:val="25"/>
        </w:rPr>
        <w:t>п</w:t>
      </w:r>
      <w:r w:rsidR="00722603" w:rsidRPr="00722603">
        <w:rPr>
          <w:sz w:val="25"/>
          <w:szCs w:val="25"/>
        </w:rPr>
        <w:t>о подразделу 0401 «Общеэкономические вопросы»</w:t>
      </w:r>
      <w:r w:rsidR="00722603" w:rsidRPr="00722603">
        <w:rPr>
          <w:b/>
          <w:sz w:val="25"/>
          <w:szCs w:val="25"/>
        </w:rPr>
        <w:t xml:space="preserve"> </w:t>
      </w:r>
      <w:r w:rsidR="00722603" w:rsidRPr="00722603">
        <w:rPr>
          <w:sz w:val="25"/>
          <w:szCs w:val="25"/>
        </w:rPr>
        <w:t xml:space="preserve">отражены расходы, связанные с осуществлением отдельных областных государственных полномочий в сфере водоснабжения и водоотведения в сумме </w:t>
      </w:r>
      <w:r>
        <w:rPr>
          <w:sz w:val="25"/>
          <w:szCs w:val="25"/>
        </w:rPr>
        <w:t>97,0</w:t>
      </w:r>
      <w:r w:rsidR="00722603">
        <w:rPr>
          <w:sz w:val="25"/>
          <w:szCs w:val="25"/>
        </w:rPr>
        <w:t xml:space="preserve"> тыс.руб.</w:t>
      </w:r>
      <w:r w:rsidR="00722603" w:rsidRPr="00722603">
        <w:rPr>
          <w:sz w:val="25"/>
          <w:szCs w:val="25"/>
        </w:rPr>
        <w:t xml:space="preserve"> </w:t>
      </w:r>
      <w:r w:rsidR="00722603">
        <w:rPr>
          <w:sz w:val="25"/>
          <w:szCs w:val="25"/>
        </w:rPr>
        <w:t>или 100 % к плану</w:t>
      </w:r>
      <w:r>
        <w:rPr>
          <w:sz w:val="25"/>
          <w:szCs w:val="25"/>
        </w:rPr>
        <w:t>;</w:t>
      </w:r>
    </w:p>
    <w:p w:rsidR="004476CA" w:rsidRPr="004476CA" w:rsidRDefault="004476CA" w:rsidP="004476CA">
      <w:pPr>
        <w:ind w:firstLine="720"/>
        <w:jc w:val="both"/>
        <w:rPr>
          <w:b/>
          <w:sz w:val="25"/>
          <w:szCs w:val="25"/>
        </w:rPr>
      </w:pPr>
      <w:r>
        <w:rPr>
          <w:sz w:val="25"/>
          <w:szCs w:val="25"/>
        </w:rPr>
        <w:t>п</w:t>
      </w:r>
      <w:r w:rsidR="00722603" w:rsidRPr="00722603">
        <w:rPr>
          <w:sz w:val="25"/>
          <w:szCs w:val="25"/>
        </w:rPr>
        <w:t>о подразделу 0409 «Дорожное хозяйство (дорожные фонды)»</w:t>
      </w:r>
      <w:r w:rsidR="00722603" w:rsidRPr="00722603">
        <w:rPr>
          <w:b/>
          <w:i/>
          <w:sz w:val="25"/>
          <w:szCs w:val="25"/>
        </w:rPr>
        <w:t xml:space="preserve"> </w:t>
      </w:r>
      <w:r w:rsidR="00722603" w:rsidRPr="00722603">
        <w:rPr>
          <w:sz w:val="25"/>
          <w:szCs w:val="25"/>
        </w:rPr>
        <w:t xml:space="preserve">проведены  расходы в сумме </w:t>
      </w:r>
      <w:r>
        <w:rPr>
          <w:sz w:val="25"/>
          <w:szCs w:val="25"/>
        </w:rPr>
        <w:t>2431,7</w:t>
      </w:r>
      <w:r w:rsidR="00722603">
        <w:rPr>
          <w:sz w:val="25"/>
          <w:szCs w:val="25"/>
        </w:rPr>
        <w:t xml:space="preserve"> тыс.</w:t>
      </w:r>
      <w:r w:rsidR="00722603" w:rsidRPr="00722603">
        <w:rPr>
          <w:sz w:val="25"/>
          <w:szCs w:val="25"/>
        </w:rPr>
        <w:t>руб.</w:t>
      </w:r>
      <w:r>
        <w:rPr>
          <w:sz w:val="25"/>
          <w:szCs w:val="25"/>
        </w:rPr>
        <w:t xml:space="preserve"> или 72,1% от плана.</w:t>
      </w:r>
      <w:r>
        <w:rPr>
          <w:b/>
          <w:sz w:val="25"/>
          <w:szCs w:val="25"/>
        </w:rPr>
        <w:t xml:space="preserve"> </w:t>
      </w:r>
      <w:r w:rsidRPr="004476CA">
        <w:rPr>
          <w:sz w:val="25"/>
          <w:szCs w:val="25"/>
        </w:rPr>
        <w:t>Не использованы бюджетные ассиг</w:t>
      </w:r>
      <w:r w:rsidR="00854150">
        <w:rPr>
          <w:sz w:val="25"/>
          <w:szCs w:val="25"/>
        </w:rPr>
        <w:t>нования в сумме 940,6 тыс.руб.</w:t>
      </w:r>
      <w:r w:rsidRPr="004476CA">
        <w:rPr>
          <w:sz w:val="25"/>
          <w:szCs w:val="25"/>
        </w:rPr>
        <w:t xml:space="preserve">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а именно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Pr>
          <w:sz w:val="25"/>
          <w:szCs w:val="25"/>
        </w:rPr>
        <w:t>;</w:t>
      </w:r>
    </w:p>
    <w:p w:rsidR="004476CA" w:rsidRDefault="004476CA" w:rsidP="00DA361D">
      <w:pPr>
        <w:ind w:firstLine="720"/>
        <w:jc w:val="both"/>
        <w:rPr>
          <w:sz w:val="25"/>
          <w:szCs w:val="25"/>
        </w:rPr>
      </w:pPr>
      <w:r>
        <w:rPr>
          <w:sz w:val="25"/>
          <w:szCs w:val="25"/>
        </w:rPr>
        <w:t>п</w:t>
      </w:r>
      <w:r w:rsidRPr="004476CA">
        <w:rPr>
          <w:sz w:val="25"/>
          <w:szCs w:val="25"/>
        </w:rPr>
        <w:t>о подразделу 0412 «Другие вопросы в области национальной экономики» отражены расходы на государственную кадастровую оценку земель населенных пунктов  в сумме 39,7 тыс. руб.</w:t>
      </w:r>
    </w:p>
    <w:p w:rsidR="00504F84" w:rsidRDefault="00504F84" w:rsidP="0057024D">
      <w:pPr>
        <w:ind w:firstLine="720"/>
        <w:jc w:val="both"/>
        <w:rPr>
          <w:b/>
          <w:sz w:val="25"/>
          <w:szCs w:val="25"/>
        </w:rPr>
      </w:pPr>
      <w:r w:rsidRPr="009E59F5">
        <w:rPr>
          <w:sz w:val="25"/>
          <w:szCs w:val="25"/>
        </w:rPr>
        <w:t xml:space="preserve">По разделу 05 «Жилищно – коммунальное хозяйство» </w:t>
      </w:r>
      <w:r w:rsidRPr="000B4DBF">
        <w:rPr>
          <w:sz w:val="25"/>
          <w:szCs w:val="25"/>
        </w:rPr>
        <w:t xml:space="preserve">исполнение составило </w:t>
      </w:r>
      <w:r w:rsidR="00DA361D">
        <w:rPr>
          <w:sz w:val="25"/>
          <w:szCs w:val="25"/>
        </w:rPr>
        <w:t>4126,4</w:t>
      </w:r>
      <w:r w:rsidRPr="000B4DBF">
        <w:rPr>
          <w:sz w:val="25"/>
          <w:szCs w:val="25"/>
        </w:rPr>
        <w:t xml:space="preserve"> тыс. руб. или </w:t>
      </w:r>
      <w:r w:rsidR="00DA361D">
        <w:rPr>
          <w:sz w:val="25"/>
          <w:szCs w:val="25"/>
        </w:rPr>
        <w:t>99,7</w:t>
      </w:r>
      <w:r w:rsidRPr="000B4DBF">
        <w:rPr>
          <w:sz w:val="25"/>
          <w:szCs w:val="25"/>
        </w:rPr>
        <w:t xml:space="preserve"> % к плану, </w:t>
      </w:r>
      <w:r w:rsidR="009F75CB">
        <w:rPr>
          <w:sz w:val="25"/>
          <w:szCs w:val="25"/>
        </w:rPr>
        <w:t xml:space="preserve">неисполнение составило </w:t>
      </w:r>
      <w:r w:rsidR="00DA361D">
        <w:rPr>
          <w:sz w:val="25"/>
          <w:szCs w:val="25"/>
        </w:rPr>
        <w:t>14,1</w:t>
      </w:r>
      <w:r w:rsidR="009F75CB">
        <w:rPr>
          <w:sz w:val="25"/>
          <w:szCs w:val="25"/>
        </w:rPr>
        <w:t xml:space="preserve"> тыс.руб., </w:t>
      </w:r>
      <w:r w:rsidRPr="000B4DBF">
        <w:rPr>
          <w:sz w:val="25"/>
          <w:szCs w:val="25"/>
        </w:rPr>
        <w:t>в том числе:</w:t>
      </w:r>
      <w:r w:rsidRPr="000B4DBF">
        <w:rPr>
          <w:b/>
          <w:sz w:val="25"/>
          <w:szCs w:val="25"/>
        </w:rPr>
        <w:t xml:space="preserve"> </w:t>
      </w:r>
    </w:p>
    <w:p w:rsidR="00B0345A" w:rsidRPr="00B0345A" w:rsidRDefault="009F75CB" w:rsidP="00B0345A">
      <w:pPr>
        <w:ind w:firstLine="720"/>
        <w:jc w:val="both"/>
        <w:rPr>
          <w:sz w:val="25"/>
          <w:szCs w:val="25"/>
        </w:rPr>
      </w:pPr>
      <w:r>
        <w:rPr>
          <w:sz w:val="25"/>
          <w:szCs w:val="25"/>
        </w:rPr>
        <w:t>- п</w:t>
      </w:r>
      <w:r w:rsidRPr="009F75CB">
        <w:rPr>
          <w:sz w:val="25"/>
          <w:szCs w:val="25"/>
        </w:rPr>
        <w:t>о подразделу 0501  «Жилищное хозяйство» исполнени</w:t>
      </w:r>
      <w:r>
        <w:rPr>
          <w:sz w:val="25"/>
          <w:szCs w:val="25"/>
        </w:rPr>
        <w:t xml:space="preserve">е составило в сумме </w:t>
      </w:r>
      <w:r w:rsidR="00DA361D">
        <w:rPr>
          <w:sz w:val="25"/>
          <w:szCs w:val="25"/>
        </w:rPr>
        <w:t>559,6</w:t>
      </w:r>
      <w:r>
        <w:rPr>
          <w:sz w:val="25"/>
          <w:szCs w:val="25"/>
        </w:rPr>
        <w:t xml:space="preserve"> тыс.руб. при плане </w:t>
      </w:r>
      <w:r w:rsidR="00DA361D">
        <w:rPr>
          <w:sz w:val="25"/>
          <w:szCs w:val="25"/>
        </w:rPr>
        <w:t>573,8</w:t>
      </w:r>
      <w:r>
        <w:rPr>
          <w:sz w:val="25"/>
          <w:szCs w:val="25"/>
        </w:rPr>
        <w:t xml:space="preserve"> тыс.</w:t>
      </w:r>
      <w:r w:rsidRPr="009F75CB">
        <w:rPr>
          <w:sz w:val="25"/>
          <w:szCs w:val="25"/>
        </w:rPr>
        <w:t>руб. или 9</w:t>
      </w:r>
      <w:r w:rsidR="00DA361D">
        <w:rPr>
          <w:sz w:val="25"/>
          <w:szCs w:val="25"/>
        </w:rPr>
        <w:t>7</w:t>
      </w:r>
      <w:r w:rsidRPr="009F75CB">
        <w:rPr>
          <w:sz w:val="25"/>
          <w:szCs w:val="25"/>
        </w:rPr>
        <w:t>,</w:t>
      </w:r>
      <w:r w:rsidR="00DA361D">
        <w:rPr>
          <w:sz w:val="25"/>
          <w:szCs w:val="25"/>
        </w:rPr>
        <w:t>5</w:t>
      </w:r>
      <w:r w:rsidRPr="009F75CB">
        <w:rPr>
          <w:sz w:val="25"/>
          <w:szCs w:val="25"/>
        </w:rPr>
        <w:t>% к плану</w:t>
      </w:r>
      <w:r w:rsidR="00B0345A">
        <w:rPr>
          <w:sz w:val="25"/>
          <w:szCs w:val="25"/>
        </w:rPr>
        <w:t xml:space="preserve">, в том числе по </w:t>
      </w:r>
      <w:r w:rsidR="00B0345A" w:rsidRPr="00B0345A">
        <w:rPr>
          <w:sz w:val="25"/>
          <w:szCs w:val="25"/>
        </w:rPr>
        <w:t>муниципальной программе «Капитальный ремонт и ремонт дворовых территорий многоквартирных домов, проездов к дворовым территориям многоквартирных домов» в сумме 559,6 тыс. руб. или 100% к плану.</w:t>
      </w:r>
    </w:p>
    <w:p w:rsidR="00B0345A" w:rsidRPr="00B0345A" w:rsidRDefault="00B0345A" w:rsidP="00B0345A">
      <w:pPr>
        <w:ind w:firstLine="720"/>
        <w:jc w:val="both"/>
        <w:rPr>
          <w:sz w:val="25"/>
          <w:szCs w:val="25"/>
        </w:rPr>
      </w:pPr>
      <w:r w:rsidRPr="00B0345A">
        <w:rPr>
          <w:sz w:val="25"/>
          <w:szCs w:val="25"/>
        </w:rPr>
        <w:t xml:space="preserve">Не использованы бюджетные ассигнования  по взносам на капитальный ремонт общего имущества в многоквартирных домах, находящихся в муниципальной </w:t>
      </w:r>
      <w:r w:rsidRPr="00B0345A">
        <w:rPr>
          <w:sz w:val="25"/>
          <w:szCs w:val="25"/>
        </w:rPr>
        <w:lastRenderedPageBreak/>
        <w:t xml:space="preserve">собственности в сумме 14,2 </w:t>
      </w:r>
      <w:r w:rsidR="00461695">
        <w:rPr>
          <w:sz w:val="25"/>
          <w:szCs w:val="25"/>
        </w:rPr>
        <w:t>тыс.</w:t>
      </w:r>
      <w:r w:rsidRPr="00B0345A">
        <w:rPr>
          <w:sz w:val="25"/>
          <w:szCs w:val="25"/>
        </w:rPr>
        <w:t>руб., в связи с тем, что региональным оператором фонда капитального ремонта многоквартирных домов Иркутской области квитанции для оплаты предъявлены только за сентябрь 2014 года.</w:t>
      </w:r>
    </w:p>
    <w:p w:rsidR="00B0345A" w:rsidRPr="00B0345A" w:rsidRDefault="009F75CB" w:rsidP="00B0345A">
      <w:pPr>
        <w:ind w:firstLine="720"/>
        <w:jc w:val="both"/>
        <w:rPr>
          <w:sz w:val="25"/>
          <w:szCs w:val="25"/>
        </w:rPr>
      </w:pPr>
      <w:r w:rsidRPr="00B0345A">
        <w:rPr>
          <w:sz w:val="25"/>
          <w:szCs w:val="25"/>
        </w:rPr>
        <w:t xml:space="preserve"> </w:t>
      </w:r>
      <w:r w:rsidR="00B0345A">
        <w:rPr>
          <w:sz w:val="25"/>
          <w:szCs w:val="25"/>
        </w:rPr>
        <w:t xml:space="preserve">- </w:t>
      </w:r>
      <w:r w:rsidR="00B0345A" w:rsidRPr="00B0345A">
        <w:rPr>
          <w:sz w:val="25"/>
          <w:szCs w:val="25"/>
        </w:rPr>
        <w:t>по подразделу 0502 «Коммунальное хозяйство»</w:t>
      </w:r>
      <w:r w:rsidR="00B0345A" w:rsidRPr="00B0345A">
        <w:rPr>
          <w:b/>
          <w:i/>
          <w:sz w:val="25"/>
          <w:szCs w:val="25"/>
        </w:rPr>
        <w:t xml:space="preserve"> </w:t>
      </w:r>
      <w:r w:rsidR="00B0345A" w:rsidRPr="00B0345A">
        <w:rPr>
          <w:sz w:val="25"/>
          <w:szCs w:val="25"/>
        </w:rPr>
        <w:t>проведены расходы в сумме  2530,7 тыс. руб. или 100 % к плану, в том числе:</w:t>
      </w:r>
    </w:p>
    <w:p w:rsidR="00B0345A" w:rsidRPr="00B0345A" w:rsidRDefault="00B0345A" w:rsidP="00B0345A">
      <w:pPr>
        <w:widowControl/>
        <w:autoSpaceDE/>
        <w:autoSpaceDN/>
        <w:adjustRightInd/>
        <w:jc w:val="both"/>
        <w:outlineLvl w:val="0"/>
        <w:rPr>
          <w:sz w:val="25"/>
          <w:szCs w:val="25"/>
        </w:rPr>
      </w:pPr>
      <w:r>
        <w:rPr>
          <w:sz w:val="25"/>
          <w:szCs w:val="25"/>
        </w:rPr>
        <w:t xml:space="preserve">- </w:t>
      </w:r>
      <w:r w:rsidRPr="00B0345A">
        <w:rPr>
          <w:sz w:val="25"/>
          <w:szCs w:val="25"/>
        </w:rPr>
        <w:t>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 за счет средств субсидии по государственной программе Иркутской области «Развитие жилищно-коммунального хозяйства Иркутской области на 2014-2018годы» в сумме 1067,9 тыс. руб. или 42,2 % от общей суммы расходов по подразделу 0502;</w:t>
      </w:r>
    </w:p>
    <w:p w:rsidR="00B0345A" w:rsidRPr="00B0345A" w:rsidRDefault="00B0345A" w:rsidP="00B0345A">
      <w:pPr>
        <w:widowControl/>
        <w:autoSpaceDE/>
        <w:autoSpaceDN/>
        <w:adjustRightInd/>
        <w:jc w:val="both"/>
        <w:outlineLvl w:val="0"/>
        <w:rPr>
          <w:sz w:val="25"/>
          <w:szCs w:val="25"/>
        </w:rPr>
      </w:pPr>
      <w:r>
        <w:rPr>
          <w:sz w:val="25"/>
          <w:szCs w:val="25"/>
        </w:rPr>
        <w:t xml:space="preserve">- </w:t>
      </w:r>
      <w:r w:rsidRPr="00B0345A">
        <w:rPr>
          <w:sz w:val="25"/>
          <w:szCs w:val="25"/>
        </w:rPr>
        <w:t>на выполнение муниципальной программы «Обеспечение населения пить</w:t>
      </w:r>
      <w:r w:rsidR="00D33ED3">
        <w:rPr>
          <w:sz w:val="25"/>
          <w:szCs w:val="25"/>
        </w:rPr>
        <w:t>евой водой» в сумме 1189,2 тыс.руб. или 47</w:t>
      </w:r>
      <w:r w:rsidRPr="00B0345A">
        <w:rPr>
          <w:sz w:val="25"/>
          <w:szCs w:val="25"/>
        </w:rPr>
        <w:t xml:space="preserve"> % от суммы расходов по подразделу 0502;</w:t>
      </w:r>
    </w:p>
    <w:p w:rsidR="00B0345A" w:rsidRPr="00B0345A" w:rsidRDefault="00B0345A" w:rsidP="00B0345A">
      <w:pPr>
        <w:widowControl/>
        <w:autoSpaceDE/>
        <w:autoSpaceDN/>
        <w:adjustRightInd/>
        <w:jc w:val="both"/>
        <w:outlineLvl w:val="0"/>
        <w:rPr>
          <w:sz w:val="25"/>
          <w:szCs w:val="25"/>
        </w:rPr>
      </w:pPr>
      <w:r>
        <w:rPr>
          <w:sz w:val="25"/>
          <w:szCs w:val="25"/>
        </w:rPr>
        <w:t xml:space="preserve">- </w:t>
      </w:r>
      <w:r w:rsidRPr="00B0345A">
        <w:rPr>
          <w:sz w:val="25"/>
          <w:szCs w:val="25"/>
        </w:rPr>
        <w:t>на выполнение муниципальной программы «Подготовка к зиме объектов ЖК</w:t>
      </w:r>
      <w:r w:rsidR="00D33ED3">
        <w:rPr>
          <w:sz w:val="25"/>
          <w:szCs w:val="25"/>
        </w:rPr>
        <w:t>Х поселений» в сумме 136,1 тыс.</w:t>
      </w:r>
      <w:r w:rsidRPr="00B0345A">
        <w:rPr>
          <w:sz w:val="25"/>
          <w:szCs w:val="25"/>
        </w:rPr>
        <w:t>руб. или 5,4 % от общей суммы расходов по подразделу 0502;</w:t>
      </w:r>
    </w:p>
    <w:p w:rsidR="00B0345A" w:rsidRPr="00B0345A" w:rsidRDefault="00B0345A" w:rsidP="00B0345A">
      <w:pPr>
        <w:widowControl/>
        <w:autoSpaceDE/>
        <w:autoSpaceDN/>
        <w:adjustRightInd/>
        <w:jc w:val="both"/>
        <w:outlineLvl w:val="0"/>
        <w:rPr>
          <w:sz w:val="25"/>
          <w:szCs w:val="25"/>
        </w:rPr>
      </w:pPr>
      <w:r>
        <w:rPr>
          <w:sz w:val="25"/>
          <w:szCs w:val="25"/>
        </w:rPr>
        <w:t xml:space="preserve">- </w:t>
      </w:r>
      <w:r w:rsidRPr="00B0345A">
        <w:rPr>
          <w:sz w:val="25"/>
          <w:szCs w:val="25"/>
        </w:rPr>
        <w:t>на выполнение муниципальной программы «Модернизация объектов коммунальной инфраструктуры сельско</w:t>
      </w:r>
      <w:r w:rsidR="00D33ED3">
        <w:rPr>
          <w:sz w:val="25"/>
          <w:szCs w:val="25"/>
        </w:rPr>
        <w:t>го поселения» в сумме 85,0 тыс.руб. или 3,4</w:t>
      </w:r>
      <w:r w:rsidRPr="00B0345A">
        <w:rPr>
          <w:sz w:val="25"/>
          <w:szCs w:val="25"/>
        </w:rPr>
        <w:t xml:space="preserve"> % от суммы расходов по подразделу 0502; </w:t>
      </w:r>
    </w:p>
    <w:p w:rsidR="00B0345A" w:rsidRPr="00B0345A" w:rsidRDefault="00B0345A" w:rsidP="00B0345A">
      <w:pPr>
        <w:widowControl/>
        <w:autoSpaceDE/>
        <w:autoSpaceDN/>
        <w:adjustRightInd/>
        <w:jc w:val="both"/>
        <w:outlineLvl w:val="0"/>
        <w:rPr>
          <w:sz w:val="25"/>
          <w:szCs w:val="25"/>
        </w:rPr>
      </w:pPr>
      <w:r>
        <w:rPr>
          <w:sz w:val="25"/>
          <w:szCs w:val="25"/>
        </w:rPr>
        <w:t xml:space="preserve">- </w:t>
      </w:r>
      <w:r w:rsidRPr="00B0345A">
        <w:rPr>
          <w:sz w:val="25"/>
          <w:szCs w:val="25"/>
        </w:rPr>
        <w:t xml:space="preserve">на выполнение мероприятий в области коммунального хозяйства на сумму 52,5 тыс. руб. или </w:t>
      </w:r>
      <w:r w:rsidR="00D33ED3">
        <w:rPr>
          <w:sz w:val="25"/>
          <w:szCs w:val="25"/>
        </w:rPr>
        <w:t>2,1</w:t>
      </w:r>
      <w:r w:rsidRPr="00B0345A">
        <w:rPr>
          <w:sz w:val="25"/>
          <w:szCs w:val="25"/>
        </w:rPr>
        <w:t>% от суммы расходов по подразделу 0502.</w:t>
      </w:r>
    </w:p>
    <w:p w:rsidR="00B0345A" w:rsidRPr="00B0345A" w:rsidRDefault="00503D91" w:rsidP="00B0345A">
      <w:pPr>
        <w:ind w:firstLine="720"/>
        <w:jc w:val="both"/>
        <w:outlineLvl w:val="0"/>
        <w:rPr>
          <w:sz w:val="25"/>
          <w:szCs w:val="25"/>
        </w:rPr>
      </w:pPr>
      <w:r>
        <w:rPr>
          <w:sz w:val="25"/>
          <w:szCs w:val="25"/>
        </w:rPr>
        <w:t xml:space="preserve">- </w:t>
      </w:r>
      <w:r w:rsidR="00B0345A" w:rsidRPr="00503D91">
        <w:rPr>
          <w:sz w:val="25"/>
          <w:szCs w:val="25"/>
        </w:rPr>
        <w:t>по подразделу 0503 «Благоустройство»</w:t>
      </w:r>
      <w:r w:rsidR="00B0345A" w:rsidRPr="00B0345A">
        <w:rPr>
          <w:sz w:val="25"/>
          <w:szCs w:val="25"/>
        </w:rPr>
        <w:t xml:space="preserve"> исполнение составило 1036,1</w:t>
      </w:r>
      <w:r w:rsidR="00A41475">
        <w:rPr>
          <w:sz w:val="25"/>
          <w:szCs w:val="25"/>
        </w:rPr>
        <w:t xml:space="preserve"> тыс.</w:t>
      </w:r>
      <w:r w:rsidR="00B0345A" w:rsidRPr="00B0345A">
        <w:rPr>
          <w:sz w:val="25"/>
          <w:szCs w:val="25"/>
        </w:rPr>
        <w:t>руб. или 100 % к плану, в том числе:</w:t>
      </w:r>
    </w:p>
    <w:p w:rsidR="00B0345A" w:rsidRPr="00B0345A" w:rsidRDefault="00503D91" w:rsidP="00503D91">
      <w:pPr>
        <w:widowControl/>
        <w:autoSpaceDE/>
        <w:autoSpaceDN/>
        <w:adjustRightInd/>
        <w:jc w:val="both"/>
        <w:outlineLvl w:val="0"/>
        <w:rPr>
          <w:sz w:val="25"/>
          <w:szCs w:val="25"/>
        </w:rPr>
      </w:pPr>
      <w:r>
        <w:rPr>
          <w:sz w:val="25"/>
          <w:szCs w:val="25"/>
        </w:rPr>
        <w:t xml:space="preserve">- </w:t>
      </w:r>
      <w:r w:rsidR="00B0345A" w:rsidRPr="00B0345A">
        <w:rPr>
          <w:sz w:val="25"/>
          <w:szCs w:val="25"/>
        </w:rPr>
        <w:t>на выполнение муниципальной программы «Организация благоустройства территори</w:t>
      </w:r>
      <w:r w:rsidR="00A41475">
        <w:rPr>
          <w:sz w:val="25"/>
          <w:szCs w:val="25"/>
        </w:rPr>
        <w:t>и поселения» в сумме 676,2 тыс.</w:t>
      </w:r>
      <w:r w:rsidR="00B0345A" w:rsidRPr="00B0345A">
        <w:rPr>
          <w:sz w:val="25"/>
          <w:szCs w:val="25"/>
        </w:rPr>
        <w:t>руб.;</w:t>
      </w:r>
    </w:p>
    <w:p w:rsidR="00B0345A" w:rsidRDefault="00503D91" w:rsidP="00E268AF">
      <w:pPr>
        <w:widowControl/>
        <w:autoSpaceDE/>
        <w:autoSpaceDN/>
        <w:adjustRightInd/>
        <w:jc w:val="both"/>
        <w:outlineLvl w:val="0"/>
        <w:rPr>
          <w:sz w:val="25"/>
          <w:szCs w:val="25"/>
        </w:rPr>
      </w:pPr>
      <w:r>
        <w:rPr>
          <w:sz w:val="25"/>
          <w:szCs w:val="25"/>
        </w:rPr>
        <w:t xml:space="preserve">- </w:t>
      </w:r>
      <w:r w:rsidR="00B0345A" w:rsidRPr="00B0345A">
        <w:rPr>
          <w:sz w:val="25"/>
          <w:szCs w:val="25"/>
        </w:rPr>
        <w:t>на выполнение муниципальной программы «Организация обустройства мест массового отдыха нас</w:t>
      </w:r>
      <w:r w:rsidR="00A41475">
        <w:rPr>
          <w:sz w:val="25"/>
          <w:szCs w:val="25"/>
        </w:rPr>
        <w:t>еления» в сумме 359,9 тыс.</w:t>
      </w:r>
      <w:r w:rsidR="00B0345A" w:rsidRPr="00B0345A">
        <w:rPr>
          <w:sz w:val="25"/>
          <w:szCs w:val="25"/>
        </w:rPr>
        <w:t>руб.</w:t>
      </w:r>
    </w:p>
    <w:p w:rsidR="00504F84" w:rsidRPr="000B4DBF" w:rsidRDefault="007B0BE6" w:rsidP="007B0BE6">
      <w:pPr>
        <w:pStyle w:val="2"/>
        <w:spacing w:after="0" w:line="240" w:lineRule="auto"/>
        <w:ind w:left="0" w:firstLine="720"/>
        <w:jc w:val="both"/>
        <w:rPr>
          <w:sz w:val="25"/>
          <w:szCs w:val="25"/>
        </w:rPr>
      </w:pPr>
      <w:r w:rsidRPr="007B0BE6">
        <w:rPr>
          <w:sz w:val="25"/>
          <w:szCs w:val="25"/>
        </w:rPr>
        <w:t>По разделу 07 «Образование» исполнение составил</w:t>
      </w:r>
      <w:r>
        <w:rPr>
          <w:sz w:val="25"/>
          <w:szCs w:val="25"/>
        </w:rPr>
        <w:t xml:space="preserve">о </w:t>
      </w:r>
      <w:r w:rsidR="00E268AF">
        <w:rPr>
          <w:sz w:val="25"/>
          <w:szCs w:val="25"/>
        </w:rPr>
        <w:t>43,6</w:t>
      </w:r>
      <w:r>
        <w:rPr>
          <w:sz w:val="25"/>
          <w:szCs w:val="25"/>
        </w:rPr>
        <w:t xml:space="preserve"> тыс.руб. или 100 % к плану, в том числе п</w:t>
      </w:r>
      <w:r w:rsidRPr="007B0BE6">
        <w:rPr>
          <w:sz w:val="25"/>
          <w:szCs w:val="25"/>
        </w:rPr>
        <w:t xml:space="preserve">о подразделу </w:t>
      </w:r>
      <w:r w:rsidR="00E268AF">
        <w:rPr>
          <w:sz w:val="25"/>
          <w:szCs w:val="25"/>
        </w:rPr>
        <w:t>07</w:t>
      </w:r>
      <w:r w:rsidRPr="007B0BE6">
        <w:rPr>
          <w:sz w:val="25"/>
          <w:szCs w:val="25"/>
        </w:rPr>
        <w:t>05 «Профессиональная подготовка, переподготовка и повышение квалификации»</w:t>
      </w:r>
      <w:r w:rsidRPr="007B0BE6">
        <w:rPr>
          <w:b/>
          <w:i/>
          <w:sz w:val="25"/>
          <w:szCs w:val="25"/>
        </w:rPr>
        <w:t xml:space="preserve"> </w:t>
      </w:r>
      <w:r w:rsidRPr="007B0BE6">
        <w:rPr>
          <w:sz w:val="25"/>
          <w:szCs w:val="25"/>
        </w:rPr>
        <w:t>отражены расходы на мероприятия по повышению квалификации муниципальных служащих и работников учреждений культуры</w:t>
      </w:r>
      <w:r>
        <w:rPr>
          <w:sz w:val="25"/>
          <w:szCs w:val="25"/>
        </w:rPr>
        <w:t xml:space="preserve"> в сумме </w:t>
      </w:r>
      <w:r w:rsidR="00E268AF">
        <w:rPr>
          <w:sz w:val="25"/>
          <w:szCs w:val="25"/>
        </w:rPr>
        <w:t>43,6</w:t>
      </w:r>
      <w:r>
        <w:rPr>
          <w:sz w:val="25"/>
          <w:szCs w:val="25"/>
        </w:rPr>
        <w:t xml:space="preserve"> тыс.руб.</w:t>
      </w:r>
      <w:r w:rsidR="005F2F84">
        <w:rPr>
          <w:sz w:val="25"/>
          <w:szCs w:val="25"/>
        </w:rPr>
        <w:tab/>
      </w:r>
    </w:p>
    <w:p w:rsidR="00504F84" w:rsidRPr="000B4DBF" w:rsidRDefault="00504F84" w:rsidP="009E59F5">
      <w:pPr>
        <w:ind w:firstLine="720"/>
        <w:jc w:val="both"/>
        <w:outlineLvl w:val="0"/>
        <w:rPr>
          <w:sz w:val="25"/>
          <w:szCs w:val="25"/>
        </w:rPr>
      </w:pPr>
      <w:r w:rsidRPr="00D55574">
        <w:rPr>
          <w:sz w:val="25"/>
          <w:szCs w:val="25"/>
        </w:rPr>
        <w:t>По разделу 08</w:t>
      </w:r>
      <w:r w:rsidRPr="009E59F5">
        <w:rPr>
          <w:sz w:val="25"/>
          <w:szCs w:val="25"/>
        </w:rPr>
        <w:t xml:space="preserve"> «Культура и кинематография»</w:t>
      </w:r>
      <w:r w:rsidR="009E59F5">
        <w:rPr>
          <w:sz w:val="25"/>
          <w:szCs w:val="25"/>
        </w:rPr>
        <w:t xml:space="preserve"> и</w:t>
      </w:r>
      <w:r w:rsidRPr="000B4DBF">
        <w:rPr>
          <w:sz w:val="25"/>
          <w:szCs w:val="25"/>
        </w:rPr>
        <w:t xml:space="preserve">сполнение составило в сумме  </w:t>
      </w:r>
      <w:r w:rsidR="00E268AF">
        <w:rPr>
          <w:sz w:val="25"/>
          <w:szCs w:val="25"/>
        </w:rPr>
        <w:t>1827,2</w:t>
      </w:r>
      <w:r w:rsidRPr="009E59F5">
        <w:rPr>
          <w:sz w:val="25"/>
          <w:szCs w:val="25"/>
        </w:rPr>
        <w:t xml:space="preserve"> тыс.руб.</w:t>
      </w:r>
      <w:r w:rsidR="00DB5851">
        <w:rPr>
          <w:sz w:val="25"/>
          <w:szCs w:val="25"/>
        </w:rPr>
        <w:t xml:space="preserve"> или 100% к плану. Данные расходы направлены:</w:t>
      </w:r>
    </w:p>
    <w:p w:rsidR="00504F84" w:rsidRPr="000B4DBF" w:rsidRDefault="00E268AF" w:rsidP="006903D4">
      <w:pPr>
        <w:widowControl/>
        <w:autoSpaceDE/>
        <w:autoSpaceDN/>
        <w:adjustRightInd/>
        <w:jc w:val="both"/>
        <w:rPr>
          <w:sz w:val="25"/>
          <w:szCs w:val="25"/>
        </w:rPr>
      </w:pPr>
      <w:r>
        <w:rPr>
          <w:sz w:val="25"/>
          <w:szCs w:val="25"/>
        </w:rPr>
        <w:t>-</w:t>
      </w:r>
      <w:r w:rsidR="006903D4">
        <w:rPr>
          <w:sz w:val="25"/>
          <w:szCs w:val="25"/>
        </w:rPr>
        <w:t xml:space="preserve"> </w:t>
      </w:r>
      <w:r w:rsidR="00504F84" w:rsidRPr="000B4DBF">
        <w:rPr>
          <w:sz w:val="25"/>
          <w:szCs w:val="25"/>
        </w:rPr>
        <w:t xml:space="preserve">на обеспечение деятельности домов культуры </w:t>
      </w:r>
      <w:r>
        <w:rPr>
          <w:sz w:val="25"/>
          <w:szCs w:val="25"/>
        </w:rPr>
        <w:t>1468,8</w:t>
      </w:r>
      <w:r w:rsidR="00E252BC">
        <w:rPr>
          <w:sz w:val="25"/>
          <w:szCs w:val="25"/>
        </w:rPr>
        <w:t xml:space="preserve"> </w:t>
      </w:r>
      <w:r w:rsidR="009E59F5">
        <w:rPr>
          <w:sz w:val="25"/>
          <w:szCs w:val="25"/>
        </w:rPr>
        <w:t>тыс.</w:t>
      </w:r>
      <w:r w:rsidR="00504F84" w:rsidRPr="000B4DBF">
        <w:rPr>
          <w:sz w:val="25"/>
          <w:szCs w:val="25"/>
        </w:rPr>
        <w:t xml:space="preserve">руб. или </w:t>
      </w:r>
      <w:r w:rsidR="00D55574">
        <w:rPr>
          <w:sz w:val="25"/>
          <w:szCs w:val="25"/>
        </w:rPr>
        <w:t>8</w:t>
      </w:r>
      <w:r>
        <w:rPr>
          <w:sz w:val="25"/>
          <w:szCs w:val="25"/>
        </w:rPr>
        <w:t>0</w:t>
      </w:r>
      <w:r w:rsidR="007B0BE6">
        <w:rPr>
          <w:sz w:val="25"/>
          <w:szCs w:val="25"/>
        </w:rPr>
        <w:t>,</w:t>
      </w:r>
      <w:r>
        <w:rPr>
          <w:sz w:val="25"/>
          <w:szCs w:val="25"/>
        </w:rPr>
        <w:t>4</w:t>
      </w:r>
      <w:r w:rsidR="00504F84" w:rsidRPr="000B4DBF">
        <w:rPr>
          <w:sz w:val="25"/>
          <w:szCs w:val="25"/>
        </w:rPr>
        <w:t>% от суммы расходов по разделу 08;</w:t>
      </w:r>
    </w:p>
    <w:p w:rsidR="00504F84" w:rsidRDefault="00E268AF" w:rsidP="006903D4">
      <w:pPr>
        <w:widowControl/>
        <w:autoSpaceDE/>
        <w:autoSpaceDN/>
        <w:adjustRightInd/>
        <w:jc w:val="both"/>
        <w:rPr>
          <w:sz w:val="25"/>
          <w:szCs w:val="25"/>
        </w:rPr>
      </w:pPr>
      <w:r>
        <w:rPr>
          <w:sz w:val="25"/>
          <w:szCs w:val="25"/>
        </w:rPr>
        <w:t xml:space="preserve">- </w:t>
      </w:r>
      <w:r w:rsidR="006903D4">
        <w:rPr>
          <w:sz w:val="25"/>
          <w:szCs w:val="25"/>
        </w:rPr>
        <w:t xml:space="preserve"> </w:t>
      </w:r>
      <w:r w:rsidR="00504F84" w:rsidRPr="000B4DBF">
        <w:rPr>
          <w:sz w:val="25"/>
          <w:szCs w:val="25"/>
        </w:rPr>
        <w:t xml:space="preserve">на обеспечение деятельности библиотек </w:t>
      </w:r>
      <w:r>
        <w:rPr>
          <w:sz w:val="25"/>
          <w:szCs w:val="25"/>
        </w:rPr>
        <w:t>266,4</w:t>
      </w:r>
      <w:r w:rsidR="009E59F5">
        <w:rPr>
          <w:sz w:val="25"/>
          <w:szCs w:val="25"/>
        </w:rPr>
        <w:t xml:space="preserve"> тыс.</w:t>
      </w:r>
      <w:r w:rsidR="00D55574">
        <w:rPr>
          <w:sz w:val="25"/>
          <w:szCs w:val="25"/>
        </w:rPr>
        <w:t>руб. или 1</w:t>
      </w:r>
      <w:r>
        <w:rPr>
          <w:sz w:val="25"/>
          <w:szCs w:val="25"/>
        </w:rPr>
        <w:t>4,6</w:t>
      </w:r>
      <w:r w:rsidR="00504F84" w:rsidRPr="000B4DBF">
        <w:rPr>
          <w:sz w:val="25"/>
          <w:szCs w:val="25"/>
        </w:rPr>
        <w:t xml:space="preserve"> % от суммы расходов по </w:t>
      </w:r>
      <w:r w:rsidR="007B0BE6">
        <w:rPr>
          <w:sz w:val="25"/>
          <w:szCs w:val="25"/>
        </w:rPr>
        <w:t xml:space="preserve">данному </w:t>
      </w:r>
      <w:r>
        <w:rPr>
          <w:sz w:val="25"/>
          <w:szCs w:val="25"/>
        </w:rPr>
        <w:t>разделу;</w:t>
      </w:r>
    </w:p>
    <w:p w:rsidR="00E268AF" w:rsidRPr="00E268AF" w:rsidRDefault="00E268AF" w:rsidP="00E268AF">
      <w:pPr>
        <w:widowControl/>
        <w:autoSpaceDE/>
        <w:autoSpaceDN/>
        <w:adjustRightInd/>
        <w:jc w:val="both"/>
        <w:rPr>
          <w:sz w:val="25"/>
          <w:szCs w:val="25"/>
        </w:rPr>
      </w:pPr>
      <w:r>
        <w:rPr>
          <w:sz w:val="25"/>
          <w:szCs w:val="25"/>
        </w:rPr>
        <w:t xml:space="preserve">- </w:t>
      </w:r>
      <w:r w:rsidRPr="00E268AF">
        <w:rPr>
          <w:sz w:val="25"/>
          <w:szCs w:val="25"/>
        </w:rPr>
        <w:t xml:space="preserve">на оказание государственной поддержки лучших работников муниципальных учреждений культуры, находящихся на территориях сельских поселений в сумме 50,0 </w:t>
      </w:r>
      <w:r>
        <w:rPr>
          <w:sz w:val="25"/>
          <w:szCs w:val="25"/>
        </w:rPr>
        <w:t>тыс.</w:t>
      </w:r>
      <w:r w:rsidRPr="00E268AF">
        <w:rPr>
          <w:sz w:val="25"/>
          <w:szCs w:val="25"/>
        </w:rPr>
        <w:t>руб. ил</w:t>
      </w:r>
      <w:r>
        <w:rPr>
          <w:sz w:val="25"/>
          <w:szCs w:val="25"/>
        </w:rPr>
        <w:t xml:space="preserve">и 2,7 % от суммы расходов по </w:t>
      </w:r>
      <w:r w:rsidRPr="00E268AF">
        <w:rPr>
          <w:sz w:val="25"/>
          <w:szCs w:val="25"/>
        </w:rPr>
        <w:t xml:space="preserve">разделу </w:t>
      </w:r>
      <w:r>
        <w:rPr>
          <w:sz w:val="25"/>
          <w:szCs w:val="25"/>
        </w:rPr>
        <w:t>08</w:t>
      </w:r>
      <w:r w:rsidRPr="00E268AF">
        <w:rPr>
          <w:sz w:val="25"/>
          <w:szCs w:val="25"/>
        </w:rPr>
        <w:t>;</w:t>
      </w:r>
    </w:p>
    <w:p w:rsidR="00E268AF" w:rsidRPr="00E268AF" w:rsidRDefault="00AD63A7" w:rsidP="00AD63A7">
      <w:pPr>
        <w:widowControl/>
        <w:autoSpaceDE/>
        <w:autoSpaceDN/>
        <w:adjustRightInd/>
        <w:jc w:val="both"/>
        <w:rPr>
          <w:sz w:val="25"/>
          <w:szCs w:val="25"/>
        </w:rPr>
      </w:pPr>
      <w:r>
        <w:rPr>
          <w:sz w:val="25"/>
          <w:szCs w:val="25"/>
        </w:rPr>
        <w:t xml:space="preserve">- </w:t>
      </w:r>
      <w:r w:rsidR="00E268AF" w:rsidRPr="00E268AF">
        <w:rPr>
          <w:sz w:val="25"/>
          <w:szCs w:val="25"/>
        </w:rPr>
        <w:t xml:space="preserve">на выполнение муниципальной программы «Энергосбережение и повышение энергетической эффективности на территории сельских поселений на 2011-2015гг» в сумме 42,0 </w:t>
      </w:r>
      <w:r>
        <w:rPr>
          <w:sz w:val="25"/>
          <w:szCs w:val="25"/>
        </w:rPr>
        <w:t>тыс.</w:t>
      </w:r>
      <w:r w:rsidR="00E268AF" w:rsidRPr="00E268AF">
        <w:rPr>
          <w:sz w:val="25"/>
          <w:szCs w:val="25"/>
        </w:rPr>
        <w:t xml:space="preserve">руб. или 2,3 % от общей суммы расходов по </w:t>
      </w:r>
      <w:r>
        <w:rPr>
          <w:sz w:val="25"/>
          <w:szCs w:val="25"/>
        </w:rPr>
        <w:t xml:space="preserve">данному </w:t>
      </w:r>
      <w:r w:rsidR="00E268AF" w:rsidRPr="00E268AF">
        <w:rPr>
          <w:sz w:val="25"/>
          <w:szCs w:val="25"/>
        </w:rPr>
        <w:t>разделу.</w:t>
      </w:r>
    </w:p>
    <w:p w:rsidR="00E268AF" w:rsidRPr="00E268AF" w:rsidRDefault="00E268AF" w:rsidP="00E268AF">
      <w:pPr>
        <w:ind w:firstLine="720"/>
        <w:jc w:val="both"/>
        <w:rPr>
          <w:sz w:val="25"/>
          <w:szCs w:val="25"/>
        </w:rPr>
      </w:pPr>
      <w:r w:rsidRPr="00E268AF">
        <w:rPr>
          <w:sz w:val="25"/>
          <w:szCs w:val="25"/>
        </w:rPr>
        <w:t>В разрезе КОСГУ расходы распределились следующим образом:</w:t>
      </w:r>
    </w:p>
    <w:p w:rsidR="00E268AF" w:rsidRPr="00E268AF" w:rsidRDefault="00FA75F5" w:rsidP="00FA75F5">
      <w:pPr>
        <w:widowControl/>
        <w:autoSpaceDE/>
        <w:autoSpaceDN/>
        <w:adjustRightInd/>
        <w:jc w:val="both"/>
        <w:rPr>
          <w:sz w:val="25"/>
          <w:szCs w:val="25"/>
        </w:rPr>
      </w:pPr>
      <w:r>
        <w:rPr>
          <w:sz w:val="25"/>
          <w:szCs w:val="25"/>
        </w:rPr>
        <w:t xml:space="preserve">- </w:t>
      </w:r>
      <w:r w:rsidR="00E268AF" w:rsidRPr="00E268AF">
        <w:rPr>
          <w:sz w:val="25"/>
          <w:szCs w:val="25"/>
        </w:rPr>
        <w:t xml:space="preserve">на выплату заработной платы с начислениями на нее направлено 1196,5 </w:t>
      </w:r>
      <w:r>
        <w:rPr>
          <w:sz w:val="25"/>
          <w:szCs w:val="25"/>
        </w:rPr>
        <w:t>тыс.</w:t>
      </w:r>
      <w:r w:rsidR="00E268AF" w:rsidRPr="00E268AF">
        <w:rPr>
          <w:sz w:val="25"/>
          <w:szCs w:val="25"/>
        </w:rPr>
        <w:t>руб. или 65,5 % от суммы расходов по разделу 08;</w:t>
      </w:r>
    </w:p>
    <w:p w:rsidR="00E268AF" w:rsidRPr="00E268AF" w:rsidRDefault="00FA75F5" w:rsidP="00FA75F5">
      <w:pPr>
        <w:widowControl/>
        <w:autoSpaceDE/>
        <w:autoSpaceDN/>
        <w:adjustRightInd/>
        <w:jc w:val="both"/>
        <w:rPr>
          <w:sz w:val="25"/>
          <w:szCs w:val="25"/>
        </w:rPr>
      </w:pPr>
      <w:r>
        <w:rPr>
          <w:sz w:val="25"/>
          <w:szCs w:val="25"/>
        </w:rPr>
        <w:t xml:space="preserve">- </w:t>
      </w:r>
      <w:r w:rsidR="00E268AF" w:rsidRPr="00E268AF">
        <w:rPr>
          <w:sz w:val="25"/>
          <w:szCs w:val="25"/>
        </w:rPr>
        <w:t>на</w:t>
      </w:r>
      <w:r>
        <w:rPr>
          <w:sz w:val="25"/>
          <w:szCs w:val="25"/>
        </w:rPr>
        <w:t xml:space="preserve"> коммунальные услуги 185,1 тыс.</w:t>
      </w:r>
      <w:r w:rsidR="00E268AF" w:rsidRPr="00E268AF">
        <w:rPr>
          <w:sz w:val="25"/>
          <w:szCs w:val="25"/>
        </w:rPr>
        <w:t>руб. или 10,1 % от общей суммы расходов по разделу 08, в том числе:</w:t>
      </w:r>
    </w:p>
    <w:p w:rsidR="00E268AF" w:rsidRPr="00E268AF" w:rsidRDefault="00E268AF" w:rsidP="00E268AF">
      <w:pPr>
        <w:widowControl/>
        <w:numPr>
          <w:ilvl w:val="2"/>
          <w:numId w:val="25"/>
        </w:numPr>
        <w:autoSpaceDE/>
        <w:autoSpaceDN/>
        <w:adjustRightInd/>
        <w:jc w:val="both"/>
        <w:rPr>
          <w:sz w:val="25"/>
          <w:szCs w:val="25"/>
        </w:rPr>
      </w:pPr>
      <w:r w:rsidRPr="00E268AF">
        <w:rPr>
          <w:sz w:val="25"/>
          <w:szCs w:val="25"/>
        </w:rPr>
        <w:t>опла</w:t>
      </w:r>
      <w:r w:rsidR="00FA75F5">
        <w:rPr>
          <w:sz w:val="25"/>
          <w:szCs w:val="25"/>
        </w:rPr>
        <w:t>та за электроэнергию 157,5 тыс.</w:t>
      </w:r>
      <w:r w:rsidRPr="00E268AF">
        <w:rPr>
          <w:sz w:val="25"/>
          <w:szCs w:val="25"/>
        </w:rPr>
        <w:t>руб.;</w:t>
      </w:r>
    </w:p>
    <w:p w:rsidR="00E268AF" w:rsidRPr="00E268AF" w:rsidRDefault="00E268AF" w:rsidP="00E268AF">
      <w:pPr>
        <w:widowControl/>
        <w:numPr>
          <w:ilvl w:val="2"/>
          <w:numId w:val="25"/>
        </w:numPr>
        <w:autoSpaceDE/>
        <w:autoSpaceDN/>
        <w:adjustRightInd/>
        <w:jc w:val="both"/>
        <w:rPr>
          <w:sz w:val="25"/>
          <w:szCs w:val="25"/>
        </w:rPr>
      </w:pPr>
      <w:r w:rsidRPr="00E268AF">
        <w:rPr>
          <w:sz w:val="25"/>
          <w:szCs w:val="25"/>
        </w:rPr>
        <w:t>оплата отопления и</w:t>
      </w:r>
      <w:r w:rsidR="00FA75F5">
        <w:rPr>
          <w:sz w:val="25"/>
          <w:szCs w:val="25"/>
        </w:rPr>
        <w:t xml:space="preserve"> технологических нужд 26,9 тыс.</w:t>
      </w:r>
      <w:r w:rsidRPr="00E268AF">
        <w:rPr>
          <w:sz w:val="25"/>
          <w:szCs w:val="25"/>
        </w:rPr>
        <w:t>руб.;</w:t>
      </w:r>
    </w:p>
    <w:p w:rsidR="00E268AF" w:rsidRPr="00E268AF" w:rsidRDefault="00E268AF" w:rsidP="00E268AF">
      <w:pPr>
        <w:widowControl/>
        <w:numPr>
          <w:ilvl w:val="2"/>
          <w:numId w:val="25"/>
        </w:numPr>
        <w:autoSpaceDE/>
        <w:autoSpaceDN/>
        <w:adjustRightInd/>
        <w:jc w:val="both"/>
        <w:rPr>
          <w:sz w:val="25"/>
          <w:szCs w:val="25"/>
        </w:rPr>
      </w:pPr>
      <w:r w:rsidRPr="00E268AF">
        <w:rPr>
          <w:sz w:val="25"/>
          <w:szCs w:val="25"/>
        </w:rPr>
        <w:t>оплата за водоснабжение, канализацию, ассенизацию 0,8 тыс.руб.;</w:t>
      </w:r>
    </w:p>
    <w:p w:rsidR="00E268AF" w:rsidRPr="00E268AF" w:rsidRDefault="00FA75F5" w:rsidP="00FA75F5">
      <w:pPr>
        <w:widowControl/>
        <w:autoSpaceDE/>
        <w:autoSpaceDN/>
        <w:adjustRightInd/>
        <w:jc w:val="both"/>
        <w:rPr>
          <w:sz w:val="25"/>
          <w:szCs w:val="25"/>
        </w:rPr>
      </w:pPr>
      <w:r>
        <w:rPr>
          <w:sz w:val="25"/>
          <w:szCs w:val="25"/>
        </w:rPr>
        <w:t xml:space="preserve">- </w:t>
      </w:r>
      <w:r w:rsidR="00E268AF" w:rsidRPr="00E268AF">
        <w:rPr>
          <w:sz w:val="25"/>
          <w:szCs w:val="25"/>
        </w:rPr>
        <w:t>на прочие работы и услуги 159,1 тыс. руб. или 8,7 % от суммы расходов по разделу 08;</w:t>
      </w:r>
    </w:p>
    <w:p w:rsidR="00E268AF" w:rsidRPr="00E268AF" w:rsidRDefault="00FA75F5" w:rsidP="00FA75F5">
      <w:pPr>
        <w:widowControl/>
        <w:autoSpaceDE/>
        <w:autoSpaceDN/>
        <w:adjustRightInd/>
        <w:jc w:val="both"/>
        <w:rPr>
          <w:sz w:val="25"/>
          <w:szCs w:val="25"/>
        </w:rPr>
      </w:pPr>
      <w:r>
        <w:rPr>
          <w:sz w:val="25"/>
          <w:szCs w:val="25"/>
        </w:rPr>
        <w:lastRenderedPageBreak/>
        <w:t xml:space="preserve">- </w:t>
      </w:r>
      <w:r w:rsidR="00E268AF" w:rsidRPr="00E268AF">
        <w:rPr>
          <w:sz w:val="25"/>
          <w:szCs w:val="25"/>
        </w:rPr>
        <w:t>на увеличение стоимости материальных запасов 107,4 тыс.руб. или 5,9 % от общей суммы по разделу 08;</w:t>
      </w:r>
    </w:p>
    <w:p w:rsidR="00E268AF" w:rsidRPr="00E268AF" w:rsidRDefault="00FA75F5" w:rsidP="00FA75F5">
      <w:pPr>
        <w:widowControl/>
        <w:autoSpaceDE/>
        <w:autoSpaceDN/>
        <w:adjustRightInd/>
        <w:jc w:val="both"/>
        <w:rPr>
          <w:sz w:val="25"/>
          <w:szCs w:val="25"/>
        </w:rPr>
      </w:pPr>
      <w:r>
        <w:rPr>
          <w:sz w:val="25"/>
          <w:szCs w:val="25"/>
        </w:rPr>
        <w:t>- на прочие расходы 77,0 тыс.</w:t>
      </w:r>
      <w:r w:rsidR="00E268AF" w:rsidRPr="00E268AF">
        <w:rPr>
          <w:sz w:val="25"/>
          <w:szCs w:val="25"/>
        </w:rPr>
        <w:t>руб. или 4,2 % от суммы расходов по разделу 08;</w:t>
      </w:r>
    </w:p>
    <w:p w:rsidR="00E268AF" w:rsidRPr="00E268AF" w:rsidRDefault="00FA75F5" w:rsidP="00FA75F5">
      <w:pPr>
        <w:widowControl/>
        <w:autoSpaceDE/>
        <w:autoSpaceDN/>
        <w:adjustRightInd/>
        <w:jc w:val="both"/>
        <w:rPr>
          <w:sz w:val="25"/>
          <w:szCs w:val="25"/>
        </w:rPr>
      </w:pPr>
      <w:r>
        <w:rPr>
          <w:sz w:val="25"/>
          <w:szCs w:val="25"/>
        </w:rPr>
        <w:t xml:space="preserve">- </w:t>
      </w:r>
      <w:r w:rsidR="00E268AF" w:rsidRPr="00E268AF">
        <w:rPr>
          <w:sz w:val="25"/>
          <w:szCs w:val="25"/>
        </w:rPr>
        <w:t>на работы и услуги по</w:t>
      </w:r>
      <w:r>
        <w:rPr>
          <w:sz w:val="25"/>
          <w:szCs w:val="25"/>
        </w:rPr>
        <w:t xml:space="preserve"> содержанию имущества 57,9 тыс.</w:t>
      </w:r>
      <w:r w:rsidR="00E268AF" w:rsidRPr="00E268AF">
        <w:rPr>
          <w:sz w:val="25"/>
          <w:szCs w:val="25"/>
        </w:rPr>
        <w:t>руб. или 3,2 % от общей суммы расходов по разделу 08;</w:t>
      </w:r>
    </w:p>
    <w:p w:rsidR="00E268AF" w:rsidRPr="00E268AF" w:rsidRDefault="00FA75F5" w:rsidP="00FA75F5">
      <w:pPr>
        <w:widowControl/>
        <w:autoSpaceDE/>
        <w:autoSpaceDN/>
        <w:adjustRightInd/>
        <w:jc w:val="both"/>
        <w:rPr>
          <w:sz w:val="25"/>
          <w:szCs w:val="25"/>
        </w:rPr>
      </w:pPr>
      <w:r>
        <w:rPr>
          <w:sz w:val="25"/>
          <w:szCs w:val="25"/>
        </w:rPr>
        <w:t xml:space="preserve">- </w:t>
      </w:r>
      <w:r w:rsidR="00E268AF" w:rsidRPr="00E268AF">
        <w:rPr>
          <w:sz w:val="25"/>
          <w:szCs w:val="25"/>
        </w:rPr>
        <w:t xml:space="preserve">на увеличение стоимости основных </w:t>
      </w:r>
      <w:r>
        <w:rPr>
          <w:sz w:val="25"/>
          <w:szCs w:val="25"/>
        </w:rPr>
        <w:t>средств 23,8 тыс.</w:t>
      </w:r>
      <w:r w:rsidR="00E268AF" w:rsidRPr="00E268AF">
        <w:rPr>
          <w:sz w:val="25"/>
          <w:szCs w:val="25"/>
        </w:rPr>
        <w:t>руб. или 1,3 % от суммы расходов по разделу 08;</w:t>
      </w:r>
    </w:p>
    <w:p w:rsidR="00E268AF" w:rsidRPr="000B4DBF" w:rsidRDefault="00FA75F5" w:rsidP="006903D4">
      <w:pPr>
        <w:widowControl/>
        <w:autoSpaceDE/>
        <w:autoSpaceDN/>
        <w:adjustRightInd/>
        <w:jc w:val="both"/>
        <w:rPr>
          <w:sz w:val="25"/>
          <w:szCs w:val="25"/>
        </w:rPr>
      </w:pPr>
      <w:r>
        <w:rPr>
          <w:sz w:val="25"/>
          <w:szCs w:val="25"/>
        </w:rPr>
        <w:t xml:space="preserve">- </w:t>
      </w:r>
      <w:r w:rsidR="00E268AF" w:rsidRPr="00E268AF">
        <w:rPr>
          <w:sz w:val="25"/>
          <w:szCs w:val="25"/>
        </w:rPr>
        <w:t xml:space="preserve">на транспортные услуги 20,4 </w:t>
      </w:r>
      <w:r>
        <w:rPr>
          <w:sz w:val="25"/>
          <w:szCs w:val="25"/>
        </w:rPr>
        <w:t>тыс.</w:t>
      </w:r>
      <w:r w:rsidR="00E268AF" w:rsidRPr="00E268AF">
        <w:rPr>
          <w:sz w:val="25"/>
          <w:szCs w:val="25"/>
        </w:rPr>
        <w:t>руб. или 1,1 % от суммы расходов по разделу 08.</w:t>
      </w:r>
    </w:p>
    <w:p w:rsidR="006F6BB2" w:rsidRDefault="00643F71" w:rsidP="006F6BB2">
      <w:pPr>
        <w:jc w:val="both"/>
        <w:rPr>
          <w:sz w:val="25"/>
          <w:szCs w:val="25"/>
        </w:rPr>
      </w:pPr>
      <w:r w:rsidRPr="00643F71">
        <w:rPr>
          <w:sz w:val="25"/>
          <w:szCs w:val="25"/>
        </w:rPr>
        <w:t xml:space="preserve">  </w:t>
      </w:r>
      <w:r>
        <w:rPr>
          <w:sz w:val="25"/>
          <w:szCs w:val="25"/>
        </w:rPr>
        <w:tab/>
      </w:r>
      <w:r w:rsidRPr="00694695">
        <w:rPr>
          <w:sz w:val="25"/>
          <w:szCs w:val="25"/>
        </w:rPr>
        <w:t>По разделу 10 «Социальная политика</w:t>
      </w:r>
      <w:r w:rsidRPr="00643F71">
        <w:rPr>
          <w:sz w:val="25"/>
          <w:szCs w:val="25"/>
        </w:rPr>
        <w:t>»</w:t>
      </w:r>
      <w:r>
        <w:rPr>
          <w:sz w:val="25"/>
          <w:szCs w:val="25"/>
        </w:rPr>
        <w:t xml:space="preserve"> </w:t>
      </w:r>
      <w:r w:rsidRPr="00643F71">
        <w:rPr>
          <w:sz w:val="25"/>
          <w:szCs w:val="25"/>
        </w:rPr>
        <w:t>исполнение за 201</w:t>
      </w:r>
      <w:r w:rsidR="00FA75F5">
        <w:rPr>
          <w:sz w:val="25"/>
          <w:szCs w:val="25"/>
        </w:rPr>
        <w:t>4</w:t>
      </w:r>
      <w:r>
        <w:rPr>
          <w:sz w:val="25"/>
          <w:szCs w:val="25"/>
        </w:rPr>
        <w:t xml:space="preserve"> </w:t>
      </w:r>
      <w:r w:rsidRPr="00643F71">
        <w:rPr>
          <w:sz w:val="25"/>
          <w:szCs w:val="25"/>
        </w:rPr>
        <w:t xml:space="preserve">год составило </w:t>
      </w:r>
      <w:r w:rsidR="005A09E0">
        <w:rPr>
          <w:sz w:val="25"/>
          <w:szCs w:val="25"/>
        </w:rPr>
        <w:t>99,8</w:t>
      </w:r>
      <w:r w:rsidRPr="00643F71">
        <w:rPr>
          <w:b/>
          <w:sz w:val="25"/>
          <w:szCs w:val="25"/>
        </w:rPr>
        <w:t xml:space="preserve"> </w:t>
      </w:r>
      <w:r w:rsidR="005A09E0">
        <w:rPr>
          <w:sz w:val="25"/>
          <w:szCs w:val="25"/>
        </w:rPr>
        <w:t>тыс.</w:t>
      </w:r>
      <w:r>
        <w:rPr>
          <w:sz w:val="25"/>
          <w:szCs w:val="25"/>
        </w:rPr>
        <w:t>руб.</w:t>
      </w:r>
      <w:r w:rsidRPr="00643F71">
        <w:rPr>
          <w:sz w:val="25"/>
          <w:szCs w:val="25"/>
        </w:rPr>
        <w:t xml:space="preserve">, </w:t>
      </w:r>
      <w:r w:rsidR="005A09E0">
        <w:rPr>
          <w:sz w:val="25"/>
          <w:szCs w:val="25"/>
        </w:rPr>
        <w:t>или 100% к плану</w:t>
      </w:r>
      <w:r>
        <w:rPr>
          <w:sz w:val="25"/>
          <w:szCs w:val="25"/>
        </w:rPr>
        <w:t>, в том числе п</w:t>
      </w:r>
      <w:r w:rsidRPr="00643F71">
        <w:rPr>
          <w:sz w:val="25"/>
          <w:szCs w:val="25"/>
        </w:rPr>
        <w:t>о подразделу 1001 «Пенсионное обеспечение</w:t>
      </w:r>
      <w:r w:rsidRPr="00643F71">
        <w:rPr>
          <w:b/>
          <w:i/>
          <w:sz w:val="25"/>
          <w:szCs w:val="25"/>
        </w:rPr>
        <w:t>»</w:t>
      </w:r>
      <w:r w:rsidRPr="00643F71">
        <w:rPr>
          <w:sz w:val="25"/>
          <w:szCs w:val="25"/>
        </w:rPr>
        <w:t xml:space="preserve"> проведены выплаты доплат к пенсиям муниципальным служащим Азейского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Азейского сельского поселения </w:t>
      </w:r>
      <w:r>
        <w:rPr>
          <w:sz w:val="25"/>
          <w:szCs w:val="25"/>
        </w:rPr>
        <w:t>,</w:t>
      </w:r>
      <w:r w:rsidRPr="00643F71">
        <w:rPr>
          <w:sz w:val="25"/>
          <w:szCs w:val="25"/>
        </w:rPr>
        <w:t>утв</w:t>
      </w:r>
      <w:r>
        <w:rPr>
          <w:sz w:val="25"/>
          <w:szCs w:val="25"/>
        </w:rPr>
        <w:t>ержденным постановлением главы А</w:t>
      </w:r>
      <w:r w:rsidRPr="00643F71">
        <w:rPr>
          <w:sz w:val="25"/>
          <w:szCs w:val="25"/>
        </w:rPr>
        <w:t xml:space="preserve">дминистрации Азейского сельского поселения № 15/1-пг от 26.05.2009 г. </w:t>
      </w:r>
      <w:r>
        <w:rPr>
          <w:sz w:val="25"/>
          <w:szCs w:val="25"/>
        </w:rPr>
        <w:t xml:space="preserve"> </w:t>
      </w:r>
      <w:r w:rsidRPr="00643F71">
        <w:rPr>
          <w:sz w:val="25"/>
          <w:szCs w:val="25"/>
        </w:rPr>
        <w:t xml:space="preserve">в сумме </w:t>
      </w:r>
      <w:r w:rsidR="005A09E0">
        <w:rPr>
          <w:sz w:val="25"/>
          <w:szCs w:val="25"/>
        </w:rPr>
        <w:t>99,8</w:t>
      </w:r>
      <w:r>
        <w:rPr>
          <w:sz w:val="25"/>
          <w:szCs w:val="25"/>
        </w:rPr>
        <w:t xml:space="preserve"> тыс.руб.</w:t>
      </w:r>
      <w:r w:rsidRPr="00643F71">
        <w:rPr>
          <w:sz w:val="25"/>
          <w:szCs w:val="25"/>
        </w:rPr>
        <w:t xml:space="preserve">   </w:t>
      </w:r>
    </w:p>
    <w:p w:rsidR="00694695" w:rsidRDefault="006F6BB2" w:rsidP="006F6BB2">
      <w:pPr>
        <w:jc w:val="both"/>
        <w:rPr>
          <w:sz w:val="25"/>
          <w:szCs w:val="25"/>
        </w:rPr>
      </w:pPr>
      <w:r>
        <w:rPr>
          <w:sz w:val="25"/>
          <w:szCs w:val="25"/>
        </w:rPr>
        <w:tab/>
      </w:r>
      <w:r w:rsidR="00C12040" w:rsidRPr="00C12040">
        <w:rPr>
          <w:sz w:val="25"/>
          <w:szCs w:val="25"/>
        </w:rPr>
        <w:t>По разделу 11 «Физическая культура и спорт»</w:t>
      </w:r>
      <w:r w:rsidR="00C12040">
        <w:rPr>
          <w:sz w:val="25"/>
          <w:szCs w:val="25"/>
        </w:rPr>
        <w:t xml:space="preserve"> исполнение составило в сумме </w:t>
      </w:r>
      <w:r w:rsidR="00694695">
        <w:rPr>
          <w:sz w:val="25"/>
          <w:szCs w:val="25"/>
        </w:rPr>
        <w:t>140,5</w:t>
      </w:r>
      <w:r w:rsidR="00112352">
        <w:rPr>
          <w:sz w:val="25"/>
          <w:szCs w:val="25"/>
        </w:rPr>
        <w:t xml:space="preserve"> тыс.руб. или 100 % к плану, в том числе</w:t>
      </w:r>
      <w:r w:rsidR="00694695">
        <w:rPr>
          <w:sz w:val="25"/>
          <w:szCs w:val="25"/>
        </w:rPr>
        <w:t>:</w:t>
      </w:r>
    </w:p>
    <w:p w:rsidR="00694695" w:rsidRPr="00694695" w:rsidRDefault="00694695" w:rsidP="00694695">
      <w:pPr>
        <w:widowControl/>
        <w:autoSpaceDE/>
        <w:autoSpaceDN/>
        <w:adjustRightInd/>
        <w:jc w:val="both"/>
        <w:rPr>
          <w:sz w:val="25"/>
          <w:szCs w:val="25"/>
        </w:rPr>
      </w:pPr>
      <w:r>
        <w:rPr>
          <w:sz w:val="25"/>
          <w:szCs w:val="25"/>
        </w:rPr>
        <w:t xml:space="preserve">- </w:t>
      </w:r>
      <w:r w:rsidRPr="00694695">
        <w:rPr>
          <w:sz w:val="25"/>
          <w:szCs w:val="25"/>
        </w:rPr>
        <w:t>на выполнение муниципальной программы «Строительство физкультурно-оздоровительного комплекса» в сумме 133,9 тыс. руб. или 95,3 % от суммы расходов по разделу 11;</w:t>
      </w:r>
    </w:p>
    <w:p w:rsidR="00112352" w:rsidRPr="006F6BB2" w:rsidRDefault="00694695" w:rsidP="008A34FF">
      <w:pPr>
        <w:widowControl/>
        <w:autoSpaceDE/>
        <w:autoSpaceDN/>
        <w:adjustRightInd/>
        <w:jc w:val="both"/>
        <w:rPr>
          <w:sz w:val="25"/>
          <w:szCs w:val="25"/>
        </w:rPr>
      </w:pPr>
      <w:r>
        <w:rPr>
          <w:sz w:val="25"/>
          <w:szCs w:val="25"/>
        </w:rPr>
        <w:t xml:space="preserve">- </w:t>
      </w:r>
      <w:r w:rsidRPr="00694695">
        <w:rPr>
          <w:sz w:val="25"/>
          <w:szCs w:val="25"/>
        </w:rPr>
        <w:t xml:space="preserve">на увеличение стоимости материальных запасов в сумме 6,6 тыс.руб. или 4,7 % от суммы расходов по </w:t>
      </w:r>
      <w:r w:rsidR="0013183A">
        <w:rPr>
          <w:sz w:val="25"/>
          <w:szCs w:val="25"/>
        </w:rPr>
        <w:t>данному разделу</w:t>
      </w:r>
      <w:r w:rsidRPr="00694695">
        <w:rPr>
          <w:sz w:val="25"/>
          <w:szCs w:val="25"/>
        </w:rPr>
        <w:t>.</w:t>
      </w:r>
    </w:p>
    <w:p w:rsidR="009A454E" w:rsidRPr="000B4DBF" w:rsidRDefault="009A454E" w:rsidP="009A454E">
      <w:pPr>
        <w:ind w:firstLine="720"/>
        <w:jc w:val="both"/>
        <w:rPr>
          <w:sz w:val="25"/>
          <w:szCs w:val="25"/>
        </w:rPr>
      </w:pPr>
      <w:r w:rsidRPr="00E252BC">
        <w:rPr>
          <w:sz w:val="25"/>
          <w:szCs w:val="25"/>
        </w:rPr>
        <w:t xml:space="preserve">По разделу 14 «Межбюджетные трансферты» </w:t>
      </w:r>
      <w:r>
        <w:rPr>
          <w:sz w:val="25"/>
          <w:szCs w:val="25"/>
        </w:rPr>
        <w:t>о</w:t>
      </w:r>
      <w:r w:rsidRPr="000B4DBF">
        <w:rPr>
          <w:sz w:val="25"/>
          <w:szCs w:val="25"/>
        </w:rPr>
        <w:t xml:space="preserve">тражены межбюджетные трансферты, передаваемые бюджету Тулунского муниципального района из бюджета </w:t>
      </w:r>
      <w:r>
        <w:rPr>
          <w:sz w:val="25"/>
          <w:szCs w:val="25"/>
        </w:rPr>
        <w:t>Азейского</w:t>
      </w:r>
      <w:r w:rsidRPr="000B4DBF">
        <w:rPr>
          <w:sz w:val="25"/>
          <w:szCs w:val="25"/>
        </w:rPr>
        <w:t xml:space="preserve"> сельского поселения на осуществление части полномочий по решению вопросов местного значения поселения в соответствии с заключенным соглашением в сумме </w:t>
      </w:r>
      <w:r w:rsidRPr="000B4DBF">
        <w:rPr>
          <w:b/>
          <w:sz w:val="25"/>
          <w:szCs w:val="25"/>
        </w:rPr>
        <w:t xml:space="preserve"> </w:t>
      </w:r>
      <w:r w:rsidR="0013183A">
        <w:rPr>
          <w:sz w:val="25"/>
          <w:szCs w:val="25"/>
        </w:rPr>
        <w:t>1541,4</w:t>
      </w:r>
      <w:r>
        <w:rPr>
          <w:sz w:val="25"/>
          <w:szCs w:val="25"/>
        </w:rPr>
        <w:t xml:space="preserve"> тыс.</w:t>
      </w:r>
      <w:r w:rsidRPr="000B4DBF">
        <w:rPr>
          <w:sz w:val="25"/>
          <w:szCs w:val="25"/>
        </w:rPr>
        <w:t xml:space="preserve">руб. </w:t>
      </w:r>
      <w:r>
        <w:rPr>
          <w:sz w:val="25"/>
          <w:szCs w:val="25"/>
        </w:rPr>
        <w:t xml:space="preserve">или 100% к плану, </w:t>
      </w:r>
      <w:r w:rsidRPr="000B4DBF">
        <w:rPr>
          <w:sz w:val="25"/>
          <w:szCs w:val="25"/>
        </w:rPr>
        <w:t>из них:</w:t>
      </w:r>
    </w:p>
    <w:p w:rsidR="009A454E" w:rsidRPr="000B4DBF" w:rsidRDefault="009A454E" w:rsidP="009A454E">
      <w:pPr>
        <w:widowControl/>
        <w:autoSpaceDE/>
        <w:autoSpaceDN/>
        <w:adjustRightInd/>
        <w:jc w:val="both"/>
        <w:rPr>
          <w:sz w:val="25"/>
          <w:szCs w:val="25"/>
        </w:rPr>
      </w:pPr>
      <w:r>
        <w:rPr>
          <w:sz w:val="25"/>
          <w:szCs w:val="25"/>
        </w:rPr>
        <w:t>- м</w:t>
      </w:r>
      <w:r w:rsidRPr="000B4DBF">
        <w:rPr>
          <w:sz w:val="25"/>
          <w:szCs w:val="25"/>
        </w:rPr>
        <w:t xml:space="preserve">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0013183A">
        <w:rPr>
          <w:sz w:val="25"/>
          <w:szCs w:val="25"/>
        </w:rPr>
        <w:t>1170,3</w:t>
      </w:r>
      <w:r w:rsidRPr="000B4DBF">
        <w:rPr>
          <w:sz w:val="25"/>
          <w:szCs w:val="25"/>
        </w:rPr>
        <w:t xml:space="preserve"> тыс.руб.</w:t>
      </w:r>
      <w:r w:rsidR="0013183A">
        <w:rPr>
          <w:sz w:val="25"/>
          <w:szCs w:val="25"/>
        </w:rPr>
        <w:t xml:space="preserve"> или 75,9% от суммы расходов по данному разделу</w:t>
      </w:r>
      <w:r w:rsidRPr="000B4DBF">
        <w:rPr>
          <w:sz w:val="25"/>
          <w:szCs w:val="25"/>
        </w:rPr>
        <w:t>;</w:t>
      </w:r>
    </w:p>
    <w:p w:rsidR="009A454E" w:rsidRDefault="009A454E" w:rsidP="00EB4705">
      <w:pPr>
        <w:widowControl/>
        <w:autoSpaceDE/>
        <w:autoSpaceDN/>
        <w:adjustRightInd/>
        <w:jc w:val="both"/>
        <w:rPr>
          <w:sz w:val="25"/>
          <w:szCs w:val="25"/>
        </w:rPr>
      </w:pPr>
      <w:r>
        <w:rPr>
          <w:sz w:val="25"/>
          <w:szCs w:val="25"/>
        </w:rPr>
        <w:t>- м</w:t>
      </w:r>
      <w:r w:rsidRPr="000B4DBF">
        <w:rPr>
          <w:sz w:val="25"/>
          <w:szCs w:val="25"/>
        </w:rPr>
        <w:t xml:space="preserve">ежбюджетные трансферты </w:t>
      </w:r>
      <w:r w:rsidR="0013183A" w:rsidRPr="0013183A">
        <w:rPr>
          <w:sz w:val="25"/>
          <w:szCs w:val="25"/>
        </w:rPr>
        <w:t xml:space="preserve">на создание условий для организации досуга и обеспечения жителей поселения услугами организаций культуры в сумме 371,1 тыс. руб.  или 24,1 % от суммы расходов по </w:t>
      </w:r>
      <w:r w:rsidR="0026384C">
        <w:rPr>
          <w:sz w:val="25"/>
          <w:szCs w:val="25"/>
        </w:rPr>
        <w:t xml:space="preserve">данному </w:t>
      </w:r>
      <w:r w:rsidR="0013183A" w:rsidRPr="0013183A">
        <w:rPr>
          <w:sz w:val="25"/>
          <w:szCs w:val="25"/>
        </w:rPr>
        <w:t>разделу</w:t>
      </w:r>
      <w:r w:rsidR="0026384C">
        <w:rPr>
          <w:sz w:val="25"/>
          <w:szCs w:val="25"/>
        </w:rPr>
        <w:t>.</w:t>
      </w:r>
    </w:p>
    <w:p w:rsidR="00EB4705" w:rsidRDefault="009D046C" w:rsidP="00EB4705">
      <w:pPr>
        <w:ind w:firstLine="720"/>
        <w:jc w:val="both"/>
        <w:rPr>
          <w:sz w:val="25"/>
          <w:szCs w:val="25"/>
        </w:rPr>
      </w:pPr>
      <w:r w:rsidRPr="009D046C">
        <w:rPr>
          <w:sz w:val="25"/>
          <w:szCs w:val="25"/>
        </w:rPr>
        <w:t xml:space="preserve">В структуре расходов </w:t>
      </w:r>
      <w:r w:rsidR="00C5016A">
        <w:rPr>
          <w:sz w:val="25"/>
          <w:szCs w:val="25"/>
        </w:rPr>
        <w:t xml:space="preserve">бюджета Азейского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EB4705" w:rsidRPr="00EB4705" w:rsidRDefault="00EB4705" w:rsidP="00EB4705">
      <w:pPr>
        <w:widowControl/>
        <w:autoSpaceDE/>
        <w:autoSpaceDN/>
        <w:adjustRightInd/>
        <w:jc w:val="both"/>
        <w:rPr>
          <w:sz w:val="25"/>
          <w:szCs w:val="25"/>
        </w:rPr>
      </w:pPr>
      <w:r>
        <w:rPr>
          <w:sz w:val="25"/>
          <w:szCs w:val="25"/>
        </w:rPr>
        <w:t xml:space="preserve">- </w:t>
      </w:r>
      <w:r w:rsidRPr="00EB4705">
        <w:rPr>
          <w:sz w:val="25"/>
          <w:szCs w:val="25"/>
        </w:rPr>
        <w:t>работ и услуг по содержанию имущества - 5056,1 тыс. руб. или 39,5 % от общей суммы расходов;</w:t>
      </w:r>
    </w:p>
    <w:p w:rsidR="00EB4705" w:rsidRPr="00EB4705" w:rsidRDefault="00EB4705" w:rsidP="00EB4705">
      <w:pPr>
        <w:widowControl/>
        <w:autoSpaceDE/>
        <w:autoSpaceDN/>
        <w:adjustRightInd/>
        <w:jc w:val="both"/>
        <w:rPr>
          <w:sz w:val="25"/>
          <w:szCs w:val="25"/>
        </w:rPr>
      </w:pPr>
      <w:r>
        <w:rPr>
          <w:sz w:val="25"/>
          <w:szCs w:val="25"/>
        </w:rPr>
        <w:t xml:space="preserve">- </w:t>
      </w:r>
      <w:r w:rsidRPr="00EB4705">
        <w:rPr>
          <w:sz w:val="25"/>
          <w:szCs w:val="25"/>
        </w:rPr>
        <w:t>заработной платы с начислениями – 2923,0 тыс. руб. или 22,8 % от общей суммы расходов;</w:t>
      </w:r>
    </w:p>
    <w:p w:rsidR="00EB4705" w:rsidRPr="00EB4705" w:rsidRDefault="00EB4705" w:rsidP="00EB4705">
      <w:pPr>
        <w:widowControl/>
        <w:autoSpaceDE/>
        <w:autoSpaceDN/>
        <w:adjustRightInd/>
        <w:jc w:val="both"/>
        <w:rPr>
          <w:sz w:val="25"/>
          <w:szCs w:val="25"/>
        </w:rPr>
      </w:pPr>
      <w:r>
        <w:rPr>
          <w:sz w:val="25"/>
          <w:szCs w:val="25"/>
        </w:rPr>
        <w:t xml:space="preserve">- </w:t>
      </w:r>
      <w:r w:rsidRPr="00EB4705">
        <w:rPr>
          <w:sz w:val="25"/>
          <w:szCs w:val="25"/>
        </w:rPr>
        <w:t>прочих работ и услуг – 1551,6 тыс. руб. или 12,1 % от общей суммы расходов;</w:t>
      </w:r>
    </w:p>
    <w:p w:rsidR="00EB4705" w:rsidRPr="00EB4705" w:rsidRDefault="00EB4705" w:rsidP="00EB4705">
      <w:pPr>
        <w:widowControl/>
        <w:autoSpaceDE/>
        <w:autoSpaceDN/>
        <w:adjustRightInd/>
        <w:jc w:val="both"/>
        <w:rPr>
          <w:sz w:val="25"/>
          <w:szCs w:val="25"/>
        </w:rPr>
      </w:pPr>
      <w:r>
        <w:rPr>
          <w:sz w:val="25"/>
          <w:szCs w:val="25"/>
        </w:rPr>
        <w:t xml:space="preserve">- </w:t>
      </w:r>
      <w:r w:rsidRPr="00EB4705">
        <w:rPr>
          <w:sz w:val="25"/>
          <w:szCs w:val="25"/>
        </w:rPr>
        <w:t>перечислений другим бюджетам бюджетной системы Российской Федерации – 1541,5 тыс. руб. или 12,0 % от общей суммы расходов;</w:t>
      </w:r>
    </w:p>
    <w:p w:rsidR="00EB4705" w:rsidRPr="00EB4705" w:rsidRDefault="00EB4705" w:rsidP="00EB4705">
      <w:pPr>
        <w:widowControl/>
        <w:autoSpaceDE/>
        <w:autoSpaceDN/>
        <w:adjustRightInd/>
        <w:jc w:val="both"/>
        <w:rPr>
          <w:sz w:val="25"/>
          <w:szCs w:val="25"/>
        </w:rPr>
      </w:pPr>
      <w:r>
        <w:rPr>
          <w:sz w:val="25"/>
          <w:szCs w:val="25"/>
        </w:rPr>
        <w:t xml:space="preserve">- </w:t>
      </w:r>
      <w:r w:rsidRPr="00EB4705">
        <w:rPr>
          <w:sz w:val="25"/>
          <w:szCs w:val="25"/>
        </w:rPr>
        <w:t>увеличения стоимости материальных запасов – 623,9 тыс. руб. или 4,9 % от общей суммы расходов;</w:t>
      </w:r>
    </w:p>
    <w:p w:rsidR="00EB4705" w:rsidRPr="00EB4705" w:rsidRDefault="00EB4705" w:rsidP="00EB4705">
      <w:pPr>
        <w:widowControl/>
        <w:autoSpaceDE/>
        <w:autoSpaceDN/>
        <w:adjustRightInd/>
        <w:jc w:val="both"/>
        <w:rPr>
          <w:sz w:val="25"/>
          <w:szCs w:val="25"/>
        </w:rPr>
      </w:pPr>
      <w:r>
        <w:rPr>
          <w:sz w:val="25"/>
          <w:szCs w:val="25"/>
        </w:rPr>
        <w:t xml:space="preserve">- </w:t>
      </w:r>
      <w:r w:rsidRPr="00EB4705">
        <w:rPr>
          <w:sz w:val="25"/>
          <w:szCs w:val="25"/>
        </w:rPr>
        <w:t>увеличения стоимости основных средств – 540,1 тыс. руб. или 4,2 % от общей суммы расходов;</w:t>
      </w:r>
    </w:p>
    <w:p w:rsidR="00EB4705" w:rsidRDefault="00EB4705" w:rsidP="00EB4705">
      <w:pPr>
        <w:widowControl/>
        <w:autoSpaceDE/>
        <w:autoSpaceDN/>
        <w:adjustRightInd/>
        <w:jc w:val="both"/>
        <w:rPr>
          <w:sz w:val="25"/>
          <w:szCs w:val="25"/>
        </w:rPr>
      </w:pPr>
      <w:r>
        <w:rPr>
          <w:sz w:val="25"/>
          <w:szCs w:val="25"/>
        </w:rPr>
        <w:t xml:space="preserve">- </w:t>
      </w:r>
      <w:r w:rsidRPr="00EB4705">
        <w:rPr>
          <w:sz w:val="25"/>
          <w:szCs w:val="25"/>
        </w:rPr>
        <w:t>коммунальных услуг– 247,6 тыс. руб. или 1,9  % от общей суммы расходов.</w:t>
      </w:r>
    </w:p>
    <w:p w:rsidR="009D60AC" w:rsidRPr="00387168" w:rsidRDefault="009D60AC" w:rsidP="00E47281">
      <w:pPr>
        <w:ind w:firstLine="708"/>
        <w:jc w:val="both"/>
        <w:rPr>
          <w:sz w:val="25"/>
          <w:szCs w:val="25"/>
        </w:rPr>
      </w:pPr>
      <w:r w:rsidRPr="00387168">
        <w:rPr>
          <w:sz w:val="25"/>
          <w:szCs w:val="25"/>
        </w:rPr>
        <w:t>По состоянию на 01.01.201</w:t>
      </w:r>
      <w:r>
        <w:rPr>
          <w:sz w:val="25"/>
          <w:szCs w:val="25"/>
        </w:rPr>
        <w:t xml:space="preserve">5 года </w:t>
      </w:r>
      <w:r w:rsidR="00BD0286">
        <w:rPr>
          <w:sz w:val="25"/>
          <w:szCs w:val="25"/>
        </w:rPr>
        <w:t xml:space="preserve">целом по Азейскому 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BD0286">
        <w:rPr>
          <w:sz w:val="25"/>
          <w:szCs w:val="25"/>
        </w:rPr>
        <w:t>0,9</w:t>
      </w:r>
      <w:r w:rsidRPr="00387168">
        <w:rPr>
          <w:sz w:val="25"/>
          <w:szCs w:val="25"/>
        </w:rPr>
        <w:t xml:space="preserve"> тыс.руб.  </w:t>
      </w:r>
      <w:r>
        <w:rPr>
          <w:sz w:val="25"/>
          <w:szCs w:val="25"/>
        </w:rPr>
        <w:t>Данная кредиторская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r w:rsidR="00E47281">
        <w:rPr>
          <w:sz w:val="25"/>
          <w:szCs w:val="25"/>
        </w:rPr>
        <w:t xml:space="preserve">По сравнению с </w:t>
      </w:r>
      <w:r w:rsidR="00E47281">
        <w:rPr>
          <w:sz w:val="25"/>
          <w:szCs w:val="25"/>
        </w:rPr>
        <w:lastRenderedPageBreak/>
        <w:t xml:space="preserve">предыдущим годом задолженность уменьшилась на </w:t>
      </w:r>
      <w:r w:rsidR="00BD0286">
        <w:rPr>
          <w:sz w:val="25"/>
          <w:szCs w:val="25"/>
        </w:rPr>
        <w:t>99,0</w:t>
      </w:r>
      <w:r w:rsidR="00E47281">
        <w:rPr>
          <w:sz w:val="25"/>
          <w:szCs w:val="25"/>
        </w:rPr>
        <w:t xml:space="preserve"> тыс.руб.</w:t>
      </w:r>
    </w:p>
    <w:p w:rsidR="00E47281" w:rsidRDefault="009D60AC" w:rsidP="00E47281">
      <w:pPr>
        <w:jc w:val="both"/>
        <w:rPr>
          <w:sz w:val="25"/>
          <w:szCs w:val="25"/>
        </w:rPr>
      </w:pPr>
      <w:r w:rsidRPr="00A966E2">
        <w:rPr>
          <w:sz w:val="25"/>
          <w:szCs w:val="25"/>
        </w:rPr>
        <w:t xml:space="preserve">      </w:t>
      </w:r>
      <w:r w:rsidRPr="00A966E2">
        <w:rPr>
          <w:sz w:val="25"/>
          <w:szCs w:val="25"/>
        </w:rPr>
        <w:tab/>
      </w:r>
      <w:r w:rsidR="00E47281" w:rsidRPr="00E47281">
        <w:rPr>
          <w:sz w:val="25"/>
          <w:szCs w:val="25"/>
        </w:rPr>
        <w:t>Д</w:t>
      </w:r>
      <w:r w:rsidRPr="00E47281">
        <w:rPr>
          <w:sz w:val="25"/>
          <w:szCs w:val="25"/>
        </w:rPr>
        <w:t xml:space="preserve">ебиторская задолженность </w:t>
      </w:r>
      <w:r w:rsidR="00BD0286">
        <w:rPr>
          <w:sz w:val="25"/>
          <w:szCs w:val="25"/>
        </w:rPr>
        <w:t>по Азейскому муниципальному образованию</w:t>
      </w:r>
      <w:r w:rsidR="00BD0286" w:rsidRPr="00E47281">
        <w:rPr>
          <w:sz w:val="25"/>
          <w:szCs w:val="25"/>
        </w:rPr>
        <w:t xml:space="preserve"> </w:t>
      </w:r>
      <w:r w:rsidRPr="00E47281">
        <w:rPr>
          <w:sz w:val="25"/>
          <w:szCs w:val="25"/>
        </w:rPr>
        <w:t xml:space="preserve">на 01.01.2015 года </w:t>
      </w:r>
      <w:r w:rsidRPr="00A966E2">
        <w:rPr>
          <w:sz w:val="25"/>
          <w:szCs w:val="25"/>
        </w:rPr>
        <w:t xml:space="preserve">сложилась в сумме </w:t>
      </w:r>
      <w:r w:rsidR="00BD0286">
        <w:rPr>
          <w:sz w:val="25"/>
          <w:szCs w:val="25"/>
        </w:rPr>
        <w:t>1123,6</w:t>
      </w:r>
      <w:r w:rsidR="00E47281">
        <w:rPr>
          <w:sz w:val="25"/>
          <w:szCs w:val="25"/>
        </w:rPr>
        <w:t xml:space="preserve"> </w:t>
      </w:r>
      <w:r w:rsidRPr="00A966E2">
        <w:rPr>
          <w:sz w:val="25"/>
          <w:szCs w:val="25"/>
        </w:rPr>
        <w:t xml:space="preserve">тыс.руб., </w:t>
      </w:r>
      <w:r w:rsidR="00E47281">
        <w:rPr>
          <w:sz w:val="25"/>
          <w:szCs w:val="25"/>
        </w:rPr>
        <w:t>Данная задолженность состоит из расчетов</w:t>
      </w:r>
      <w:r w:rsidRPr="00A966E2">
        <w:rPr>
          <w:sz w:val="25"/>
          <w:szCs w:val="25"/>
        </w:rPr>
        <w:t xml:space="preserve"> по выданным авансам</w:t>
      </w:r>
      <w:r w:rsidR="00E47281">
        <w:rPr>
          <w:sz w:val="25"/>
          <w:szCs w:val="25"/>
        </w:rPr>
        <w:t xml:space="preserve">. </w:t>
      </w:r>
      <w:r w:rsidRPr="00A966E2">
        <w:rPr>
          <w:sz w:val="25"/>
          <w:szCs w:val="25"/>
        </w:rPr>
        <w:t>По сравнению с 201</w:t>
      </w:r>
      <w:r>
        <w:rPr>
          <w:sz w:val="25"/>
          <w:szCs w:val="25"/>
        </w:rPr>
        <w:t>3</w:t>
      </w:r>
      <w:r w:rsidRPr="00A966E2">
        <w:rPr>
          <w:sz w:val="25"/>
          <w:szCs w:val="25"/>
        </w:rPr>
        <w:t xml:space="preserve"> годом дебиторская задолженность у</w:t>
      </w:r>
      <w:r w:rsidR="00BD0286">
        <w:rPr>
          <w:sz w:val="25"/>
          <w:szCs w:val="25"/>
        </w:rPr>
        <w:t>меньшилась</w:t>
      </w:r>
      <w:r w:rsidRPr="00A966E2">
        <w:rPr>
          <w:sz w:val="25"/>
          <w:szCs w:val="25"/>
        </w:rPr>
        <w:t xml:space="preserve"> на </w:t>
      </w:r>
      <w:r w:rsidR="00E47281">
        <w:rPr>
          <w:sz w:val="25"/>
          <w:szCs w:val="25"/>
        </w:rPr>
        <w:t>15</w:t>
      </w:r>
      <w:r w:rsidR="00BD0286">
        <w:rPr>
          <w:sz w:val="25"/>
          <w:szCs w:val="25"/>
        </w:rPr>
        <w:t>8</w:t>
      </w:r>
      <w:r w:rsidR="00E47281">
        <w:rPr>
          <w:sz w:val="25"/>
          <w:szCs w:val="25"/>
        </w:rPr>
        <w:t>,</w:t>
      </w:r>
      <w:r w:rsidR="00BD0286">
        <w:rPr>
          <w:sz w:val="25"/>
          <w:szCs w:val="25"/>
        </w:rPr>
        <w:t>1</w:t>
      </w:r>
      <w:r w:rsidRPr="00A966E2">
        <w:rPr>
          <w:sz w:val="25"/>
          <w:szCs w:val="25"/>
        </w:rPr>
        <w:t xml:space="preserve"> тыс.руб.</w:t>
      </w:r>
      <w:r>
        <w:rPr>
          <w:sz w:val="25"/>
          <w:szCs w:val="25"/>
        </w:rPr>
        <w:t xml:space="preserve"> </w:t>
      </w:r>
    </w:p>
    <w:p w:rsidR="00B83388" w:rsidRDefault="006D18E0" w:rsidP="008B14C8">
      <w:pPr>
        <w:jc w:val="both"/>
        <w:rPr>
          <w:sz w:val="25"/>
          <w:szCs w:val="25"/>
        </w:rPr>
      </w:pPr>
      <w:r w:rsidRPr="00A3585B">
        <w:rPr>
          <w:sz w:val="25"/>
          <w:szCs w:val="25"/>
        </w:rPr>
        <w:t>Из имеющейся дебиторской задолженности</w:t>
      </w:r>
      <w:r>
        <w:rPr>
          <w:sz w:val="25"/>
          <w:szCs w:val="25"/>
        </w:rPr>
        <w:t xml:space="preserve"> </w:t>
      </w:r>
      <w:r w:rsidR="008B14C8">
        <w:rPr>
          <w:sz w:val="25"/>
          <w:szCs w:val="25"/>
        </w:rPr>
        <w:t xml:space="preserve">910,0 тыс.руб. </w:t>
      </w:r>
      <w:r w:rsidR="008B14C8" w:rsidRPr="00A3585B">
        <w:rPr>
          <w:sz w:val="25"/>
          <w:szCs w:val="25"/>
        </w:rPr>
        <w:t>явля</w:t>
      </w:r>
      <w:r w:rsidR="008B14C8">
        <w:rPr>
          <w:sz w:val="25"/>
          <w:szCs w:val="25"/>
        </w:rPr>
        <w:t>ется просроченной задолженностью,</w:t>
      </w:r>
      <w:r w:rsidR="008B14C8" w:rsidRPr="008B14C8">
        <w:rPr>
          <w:sz w:val="25"/>
          <w:szCs w:val="25"/>
        </w:rPr>
        <w:t xml:space="preserve"> </w:t>
      </w:r>
      <w:r w:rsidR="008B14C8">
        <w:rPr>
          <w:sz w:val="25"/>
          <w:szCs w:val="25"/>
        </w:rPr>
        <w:t xml:space="preserve">по сравнению с предыдущим годом она не изменилась. </w:t>
      </w:r>
      <w:r w:rsidR="008B14C8" w:rsidRPr="009D046C">
        <w:rPr>
          <w:sz w:val="25"/>
          <w:szCs w:val="25"/>
        </w:rPr>
        <w:t xml:space="preserve"> </w:t>
      </w:r>
      <w:r w:rsidR="00B10069" w:rsidRPr="001812ED">
        <w:rPr>
          <w:sz w:val="25"/>
          <w:szCs w:val="25"/>
        </w:rPr>
        <w:t>Данная просроченная задолженность образовалась по расчетам за приобретение экскаватора ЭО 2621 на базе трактора МТЗ-82.1 (ООО «Челябинский завод коммунального машиностроения»), которая образовалась с сентября 2010г. и до настоящего времени данный экскаватор не поставлен в установленный контрактом срок, что является нарушением муниципального контракта на поставку экскаватора от 30.08.2010г. В августе 2011 года Администрацией Азейского сельского поселения направлены материалы в Арбитражный суд Челябинской области об обязанности ООО «Челябинский завод коммунального машиностроения» исполнить обязательства по вышеуказанному муниципальному контракту на поставку экскаватора ЭО 2621 на базе трактора МТЗ-82.1 и взыскании неустойки в размере 104604 руб.50 коп. Арбитражный суд Челябинской области исковые требования к ООО «Челябинский завод коммунального машиностроения» удовлетворил</w:t>
      </w:r>
      <w:r w:rsidR="00200089">
        <w:rPr>
          <w:sz w:val="25"/>
          <w:szCs w:val="25"/>
        </w:rPr>
        <w:t xml:space="preserve">. Решение арбитражного суда </w:t>
      </w:r>
      <w:r w:rsidR="00200089" w:rsidRPr="001812ED">
        <w:rPr>
          <w:sz w:val="25"/>
          <w:szCs w:val="25"/>
        </w:rPr>
        <w:t>Челябинской области</w:t>
      </w:r>
      <w:r w:rsidR="00200089">
        <w:rPr>
          <w:sz w:val="25"/>
          <w:szCs w:val="25"/>
        </w:rPr>
        <w:t xml:space="preserve"> от 27.02.2012г. по делу №А 76-24065/2011 вступило в силу 28.03.2012г. </w:t>
      </w:r>
      <w:r w:rsidR="00B125DA">
        <w:rPr>
          <w:sz w:val="25"/>
          <w:szCs w:val="25"/>
        </w:rPr>
        <w:t>До</w:t>
      </w:r>
      <w:r w:rsidR="00200089">
        <w:rPr>
          <w:sz w:val="25"/>
          <w:szCs w:val="25"/>
        </w:rPr>
        <w:t xml:space="preserve"> настоящего времени</w:t>
      </w:r>
      <w:r w:rsidR="00B10069">
        <w:rPr>
          <w:sz w:val="25"/>
          <w:szCs w:val="25"/>
        </w:rPr>
        <w:t xml:space="preserve">, данная задолженность </w:t>
      </w:r>
      <w:r w:rsidR="00200089">
        <w:rPr>
          <w:sz w:val="25"/>
          <w:szCs w:val="25"/>
        </w:rPr>
        <w:t>находилась</w:t>
      </w:r>
      <w:r w:rsidR="00B10069" w:rsidRPr="00223E82">
        <w:rPr>
          <w:sz w:val="25"/>
          <w:szCs w:val="25"/>
        </w:rPr>
        <w:t xml:space="preserve"> на исполнительном производстве в Службе судебных приставов по </w:t>
      </w:r>
      <w:r w:rsidR="00B10069">
        <w:rPr>
          <w:sz w:val="25"/>
          <w:szCs w:val="25"/>
        </w:rPr>
        <w:t>Челябинской области.</w:t>
      </w:r>
      <w:r w:rsidR="00B10069" w:rsidRPr="00223E82">
        <w:rPr>
          <w:sz w:val="25"/>
          <w:szCs w:val="25"/>
        </w:rPr>
        <w:t xml:space="preserve"> </w:t>
      </w:r>
      <w:r w:rsidR="00200089">
        <w:rPr>
          <w:sz w:val="25"/>
          <w:szCs w:val="25"/>
        </w:rPr>
        <w:t>Срок предъявления требований истекает 28.03.2015 г., следовательно</w:t>
      </w:r>
      <w:r w:rsidR="00BB630C">
        <w:rPr>
          <w:sz w:val="25"/>
          <w:szCs w:val="25"/>
        </w:rPr>
        <w:t>,</w:t>
      </w:r>
      <w:r w:rsidR="00200089">
        <w:rPr>
          <w:sz w:val="25"/>
          <w:szCs w:val="25"/>
        </w:rPr>
        <w:t xml:space="preserve"> в марте 2015 года данная задолженность будет списана по истечению срока </w:t>
      </w:r>
      <w:r w:rsidR="00B125DA">
        <w:rPr>
          <w:sz w:val="25"/>
          <w:szCs w:val="25"/>
        </w:rPr>
        <w:t xml:space="preserve">исковой </w:t>
      </w:r>
      <w:r w:rsidR="00200089">
        <w:rPr>
          <w:sz w:val="25"/>
          <w:szCs w:val="25"/>
        </w:rPr>
        <w:t xml:space="preserve">давности. </w:t>
      </w:r>
    </w:p>
    <w:p w:rsidR="001042E9" w:rsidRPr="00FD1C51" w:rsidRDefault="00C61459" w:rsidP="001042E9">
      <w:pPr>
        <w:ind w:firstLine="708"/>
        <w:jc w:val="both"/>
        <w:rPr>
          <w:b/>
          <w:sz w:val="25"/>
          <w:szCs w:val="25"/>
        </w:rPr>
      </w:pPr>
      <w:r>
        <w:rPr>
          <w:sz w:val="25"/>
          <w:szCs w:val="25"/>
        </w:rPr>
        <w:t>В нарушение п.167 Приказа</w:t>
      </w:r>
      <w:r w:rsidRPr="00AB2DB4">
        <w:rPr>
          <w:sz w:val="25"/>
          <w:szCs w:val="25"/>
        </w:rPr>
        <w:t xml:space="preserve"> Минфина РФ от 28.12.2010г. №191-н </w:t>
      </w:r>
      <w:r>
        <w:rPr>
          <w:sz w:val="25"/>
          <w:szCs w:val="25"/>
        </w:rPr>
        <w:t xml:space="preserve">(ред. </w:t>
      </w:r>
      <w:r w:rsidRPr="00D93C5C">
        <w:rPr>
          <w:sz w:val="25"/>
          <w:szCs w:val="25"/>
        </w:rPr>
        <w:t xml:space="preserve">от  </w:t>
      </w:r>
      <w:r>
        <w:rPr>
          <w:sz w:val="25"/>
          <w:szCs w:val="25"/>
        </w:rPr>
        <w:t>19.12.2014г.</w:t>
      </w:r>
      <w:r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001042E9" w:rsidRPr="002E3298">
        <w:rPr>
          <w:sz w:val="25"/>
          <w:szCs w:val="25"/>
        </w:rPr>
        <w:t xml:space="preserve">по состоянию на 01.01.2015 года в форме №0503169 «Сведения по дебиторской и кредиторской задолженности» наличие </w:t>
      </w:r>
      <w:r w:rsidR="001042E9">
        <w:rPr>
          <w:sz w:val="25"/>
          <w:szCs w:val="25"/>
        </w:rPr>
        <w:t>вышеуказанной</w:t>
      </w:r>
      <w:r w:rsidR="001042E9" w:rsidRPr="002E3298">
        <w:rPr>
          <w:sz w:val="25"/>
          <w:szCs w:val="25"/>
        </w:rPr>
        <w:t xml:space="preserve"> просроченной </w:t>
      </w:r>
      <w:r>
        <w:rPr>
          <w:sz w:val="25"/>
          <w:szCs w:val="25"/>
        </w:rPr>
        <w:t xml:space="preserve">дебиторской </w:t>
      </w:r>
      <w:r w:rsidR="001042E9" w:rsidRPr="002E3298">
        <w:rPr>
          <w:sz w:val="25"/>
          <w:szCs w:val="25"/>
        </w:rPr>
        <w:t>задолженности не указывается, что является искажением годовой бухгалтерской отчетности</w:t>
      </w:r>
      <w:r w:rsidR="001042E9">
        <w:rPr>
          <w:sz w:val="25"/>
          <w:szCs w:val="25"/>
        </w:rPr>
        <w:t xml:space="preserve"> за 2014 год</w:t>
      </w:r>
      <w:r w:rsidR="001042E9" w:rsidRPr="002E3298">
        <w:rPr>
          <w:sz w:val="25"/>
          <w:szCs w:val="25"/>
        </w:rPr>
        <w:t>.</w:t>
      </w:r>
    </w:p>
    <w:p w:rsidR="009D046C" w:rsidRPr="009D046C" w:rsidRDefault="00B83388" w:rsidP="009D046C">
      <w:pPr>
        <w:jc w:val="both"/>
        <w:rPr>
          <w:sz w:val="25"/>
          <w:szCs w:val="25"/>
        </w:rPr>
      </w:pPr>
      <w:r>
        <w:rPr>
          <w:sz w:val="25"/>
          <w:szCs w:val="25"/>
        </w:rPr>
        <w:t xml:space="preserve">            </w:t>
      </w:r>
      <w:r w:rsidR="009D046C" w:rsidRPr="009D046C">
        <w:rPr>
          <w:sz w:val="25"/>
          <w:szCs w:val="25"/>
        </w:rPr>
        <w:t>Бюджет Азейского сельского поселения по состоянию на 01.01.201</w:t>
      </w:r>
      <w:r w:rsidR="00EB4705">
        <w:rPr>
          <w:sz w:val="25"/>
          <w:szCs w:val="25"/>
        </w:rPr>
        <w:t>5</w:t>
      </w:r>
      <w:r w:rsidR="009D046C" w:rsidRPr="009D046C">
        <w:rPr>
          <w:sz w:val="25"/>
          <w:szCs w:val="25"/>
        </w:rPr>
        <w:t xml:space="preserve">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9D046C" w:rsidRPr="009D046C" w:rsidRDefault="009D046C" w:rsidP="009D046C">
      <w:pPr>
        <w:jc w:val="both"/>
        <w:rPr>
          <w:sz w:val="25"/>
          <w:szCs w:val="25"/>
        </w:rPr>
      </w:pPr>
      <w:r w:rsidRPr="009D046C">
        <w:rPr>
          <w:sz w:val="25"/>
          <w:szCs w:val="25"/>
        </w:rPr>
        <w:t xml:space="preserve">  </w:t>
      </w:r>
      <w:r w:rsidR="00B83388">
        <w:rPr>
          <w:sz w:val="25"/>
          <w:szCs w:val="25"/>
        </w:rPr>
        <w:tab/>
      </w:r>
      <w:r w:rsidRPr="009D046C">
        <w:rPr>
          <w:sz w:val="25"/>
          <w:szCs w:val="25"/>
        </w:rPr>
        <w:t>Финансирование учреждений и мероприятий в течение  201</w:t>
      </w:r>
      <w:r w:rsidR="00EB4705">
        <w:rPr>
          <w:sz w:val="25"/>
          <w:szCs w:val="25"/>
        </w:rPr>
        <w:t>4</w:t>
      </w:r>
      <w:r w:rsidRPr="009D046C">
        <w:rPr>
          <w:sz w:val="25"/>
          <w:szCs w:val="25"/>
        </w:rPr>
        <w:t xml:space="preserve"> года произведено в пределах выделенных лимитов,</w:t>
      </w:r>
      <w:r w:rsidR="00EB4705">
        <w:rPr>
          <w:sz w:val="25"/>
          <w:szCs w:val="25"/>
        </w:rPr>
        <w:t xml:space="preserve"> утверждённых решением Думы № 25</w:t>
      </w:r>
      <w:r w:rsidRPr="009D046C">
        <w:rPr>
          <w:sz w:val="25"/>
          <w:szCs w:val="25"/>
        </w:rPr>
        <w:t xml:space="preserve"> от 27.12.201</w:t>
      </w:r>
      <w:r w:rsidR="00EB4705">
        <w:rPr>
          <w:sz w:val="25"/>
          <w:szCs w:val="25"/>
        </w:rPr>
        <w:t>3</w:t>
      </w:r>
      <w:r w:rsidR="00B83388">
        <w:rPr>
          <w:sz w:val="25"/>
          <w:szCs w:val="25"/>
        </w:rPr>
        <w:t>г.</w:t>
      </w:r>
      <w:r w:rsidRPr="009D046C">
        <w:rPr>
          <w:sz w:val="25"/>
          <w:szCs w:val="25"/>
        </w:rPr>
        <w:t xml:space="preserve"> с учётом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целевых 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17045E" w:rsidRDefault="006C1D89" w:rsidP="005315CB">
      <w:pPr>
        <w:tabs>
          <w:tab w:val="left" w:pos="709"/>
          <w:tab w:val="left" w:pos="1080"/>
        </w:tabs>
        <w:jc w:val="both"/>
        <w:rPr>
          <w:b/>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AE250A">
        <w:rPr>
          <w:sz w:val="25"/>
          <w:szCs w:val="25"/>
        </w:rPr>
        <w:t>Азейского</w:t>
      </w:r>
      <w:r w:rsidR="005315CB">
        <w:rPr>
          <w:sz w:val="25"/>
          <w:szCs w:val="25"/>
        </w:rPr>
        <w:t xml:space="preserve"> сельского поселения руководствуется Порядком </w:t>
      </w:r>
      <w:r w:rsidR="00951B92">
        <w:rPr>
          <w:sz w:val="25"/>
          <w:szCs w:val="25"/>
        </w:rPr>
        <w:t>разработки, утверждения и реализации муниципальных</w:t>
      </w:r>
      <w:r w:rsidR="005315CB">
        <w:rPr>
          <w:sz w:val="25"/>
          <w:szCs w:val="25"/>
        </w:rPr>
        <w:t xml:space="preserve"> программ </w:t>
      </w:r>
      <w:r w:rsidR="00AE250A">
        <w:rPr>
          <w:rStyle w:val="FontStyle29"/>
          <w:sz w:val="25"/>
          <w:szCs w:val="25"/>
        </w:rPr>
        <w:t>Азейского</w:t>
      </w:r>
      <w:r w:rsidR="005315CB">
        <w:rPr>
          <w:rStyle w:val="FontStyle29"/>
          <w:sz w:val="25"/>
          <w:szCs w:val="25"/>
        </w:rPr>
        <w:t xml:space="preserve"> </w:t>
      </w:r>
      <w:r w:rsidR="00951B92">
        <w:rPr>
          <w:rStyle w:val="FontStyle29"/>
          <w:sz w:val="25"/>
          <w:szCs w:val="25"/>
        </w:rPr>
        <w:t>сельского поселения</w:t>
      </w:r>
      <w:r w:rsidR="005315CB">
        <w:rPr>
          <w:rStyle w:val="FontStyle29"/>
          <w:sz w:val="25"/>
          <w:szCs w:val="25"/>
        </w:rPr>
        <w:t xml:space="preserve">, утвержденным Постановлением Администрации </w:t>
      </w:r>
      <w:r w:rsidR="00AE250A">
        <w:rPr>
          <w:rStyle w:val="FontStyle29"/>
          <w:sz w:val="25"/>
          <w:szCs w:val="25"/>
        </w:rPr>
        <w:t>Азейского</w:t>
      </w:r>
      <w:r w:rsidR="005315CB">
        <w:rPr>
          <w:rStyle w:val="FontStyle29"/>
          <w:sz w:val="25"/>
          <w:szCs w:val="25"/>
        </w:rPr>
        <w:t xml:space="preserve"> сельского поселения от </w:t>
      </w:r>
      <w:r w:rsidR="00175EEB">
        <w:rPr>
          <w:rStyle w:val="FontStyle29"/>
          <w:sz w:val="25"/>
          <w:szCs w:val="25"/>
        </w:rPr>
        <w:t>20.12.2013г. №45</w:t>
      </w:r>
      <w:r w:rsidR="00E65EB1" w:rsidRPr="00E65EB1">
        <w:rPr>
          <w:rStyle w:val="FontStyle29"/>
          <w:sz w:val="25"/>
          <w:szCs w:val="25"/>
        </w:rPr>
        <w:t>-пг</w:t>
      </w:r>
      <w:r w:rsidR="005315CB" w:rsidRPr="00E65EB1">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9D0A3F">
        <w:rPr>
          <w:sz w:val="25"/>
          <w:szCs w:val="25"/>
        </w:rPr>
        <w:t xml:space="preserve">Уточненным </w:t>
      </w:r>
      <w:r w:rsidR="003C4AEF">
        <w:rPr>
          <w:rStyle w:val="FontStyle29"/>
          <w:sz w:val="25"/>
          <w:szCs w:val="25"/>
        </w:rPr>
        <w:t>Решением</w:t>
      </w:r>
      <w:r w:rsidR="003C4AEF" w:rsidRPr="009B347D">
        <w:rPr>
          <w:rStyle w:val="FontStyle29"/>
          <w:sz w:val="25"/>
          <w:szCs w:val="25"/>
        </w:rPr>
        <w:t xml:space="preserve"> Думы </w:t>
      </w:r>
      <w:r w:rsidR="00E65EB1">
        <w:rPr>
          <w:rStyle w:val="FontStyle29"/>
          <w:sz w:val="25"/>
          <w:szCs w:val="25"/>
        </w:rPr>
        <w:t>Азейского</w:t>
      </w:r>
      <w:r w:rsidR="003C4AEF">
        <w:rPr>
          <w:rStyle w:val="FontStyle29"/>
          <w:sz w:val="25"/>
          <w:szCs w:val="25"/>
        </w:rPr>
        <w:t xml:space="preserve"> сельского поселения от 2</w:t>
      </w:r>
      <w:r w:rsidR="00951B92">
        <w:rPr>
          <w:rStyle w:val="FontStyle29"/>
          <w:sz w:val="25"/>
          <w:szCs w:val="25"/>
        </w:rPr>
        <w:t>9</w:t>
      </w:r>
      <w:r w:rsidR="003C4AEF" w:rsidRPr="009B347D">
        <w:rPr>
          <w:rStyle w:val="FontStyle29"/>
          <w:sz w:val="25"/>
          <w:szCs w:val="25"/>
        </w:rPr>
        <w:t>.1</w:t>
      </w:r>
      <w:r w:rsidR="003C4AEF">
        <w:rPr>
          <w:rStyle w:val="FontStyle29"/>
          <w:sz w:val="25"/>
          <w:szCs w:val="25"/>
        </w:rPr>
        <w:t>2</w:t>
      </w:r>
      <w:r w:rsidR="003C4AEF" w:rsidRPr="009B347D">
        <w:rPr>
          <w:rStyle w:val="FontStyle29"/>
          <w:sz w:val="25"/>
          <w:szCs w:val="25"/>
        </w:rPr>
        <w:t>.201</w:t>
      </w:r>
      <w:r w:rsidR="00951B92">
        <w:rPr>
          <w:rStyle w:val="FontStyle29"/>
          <w:sz w:val="25"/>
          <w:szCs w:val="25"/>
        </w:rPr>
        <w:t>4</w:t>
      </w:r>
      <w:r w:rsidR="0017045E">
        <w:rPr>
          <w:rStyle w:val="FontStyle29"/>
          <w:sz w:val="25"/>
          <w:szCs w:val="25"/>
        </w:rPr>
        <w:t xml:space="preserve"> </w:t>
      </w:r>
      <w:r w:rsidR="00576A8D">
        <w:rPr>
          <w:rStyle w:val="FontStyle29"/>
          <w:sz w:val="25"/>
          <w:szCs w:val="25"/>
        </w:rPr>
        <w:t xml:space="preserve">г. </w:t>
      </w:r>
      <w:r w:rsidR="0017045E">
        <w:rPr>
          <w:rStyle w:val="FontStyle29"/>
          <w:sz w:val="25"/>
          <w:szCs w:val="25"/>
        </w:rPr>
        <w:t>№ 2</w:t>
      </w:r>
      <w:r w:rsidR="00951B92">
        <w:rPr>
          <w:rStyle w:val="FontStyle29"/>
          <w:sz w:val="25"/>
          <w:szCs w:val="25"/>
        </w:rPr>
        <w:t>2</w:t>
      </w:r>
      <w:r w:rsidR="003C4AEF">
        <w:rPr>
          <w:rStyle w:val="FontStyle29"/>
          <w:sz w:val="25"/>
          <w:szCs w:val="25"/>
        </w:rPr>
        <w:t xml:space="preserve"> «О внесении изменений в решение Думы </w:t>
      </w:r>
      <w:r w:rsidR="00E65EB1">
        <w:rPr>
          <w:rStyle w:val="FontStyle29"/>
          <w:sz w:val="25"/>
          <w:szCs w:val="25"/>
        </w:rPr>
        <w:t>Азейского</w:t>
      </w:r>
      <w:r w:rsidR="003C4AEF">
        <w:rPr>
          <w:rStyle w:val="FontStyle29"/>
          <w:sz w:val="25"/>
          <w:szCs w:val="25"/>
        </w:rPr>
        <w:t xml:space="preserve"> сельского поселения от 2</w:t>
      </w:r>
      <w:r w:rsidR="00E65EB1">
        <w:rPr>
          <w:rStyle w:val="FontStyle29"/>
          <w:sz w:val="25"/>
          <w:szCs w:val="25"/>
        </w:rPr>
        <w:t>7</w:t>
      </w:r>
      <w:r w:rsidR="003C4AEF">
        <w:rPr>
          <w:rStyle w:val="FontStyle29"/>
          <w:sz w:val="25"/>
          <w:szCs w:val="25"/>
        </w:rPr>
        <w:t>.12.2</w:t>
      </w:r>
      <w:r w:rsidR="00E65EB1">
        <w:rPr>
          <w:rStyle w:val="FontStyle29"/>
          <w:sz w:val="25"/>
          <w:szCs w:val="25"/>
        </w:rPr>
        <w:t>01</w:t>
      </w:r>
      <w:r w:rsidR="00951B92">
        <w:rPr>
          <w:rStyle w:val="FontStyle29"/>
          <w:sz w:val="25"/>
          <w:szCs w:val="25"/>
        </w:rPr>
        <w:t>3</w:t>
      </w:r>
      <w:r w:rsidR="00E65EB1">
        <w:rPr>
          <w:rStyle w:val="FontStyle29"/>
          <w:sz w:val="25"/>
          <w:szCs w:val="25"/>
        </w:rPr>
        <w:t xml:space="preserve"> г. №2</w:t>
      </w:r>
      <w:r w:rsidR="00951B92">
        <w:rPr>
          <w:rStyle w:val="FontStyle29"/>
          <w:sz w:val="25"/>
          <w:szCs w:val="25"/>
        </w:rPr>
        <w:t>5</w:t>
      </w:r>
      <w:r w:rsidR="003C4AEF">
        <w:rPr>
          <w:rStyle w:val="FontStyle29"/>
          <w:sz w:val="25"/>
          <w:szCs w:val="25"/>
        </w:rPr>
        <w:t xml:space="preserve"> «О бюджете </w:t>
      </w:r>
      <w:r w:rsidR="00E65EB1">
        <w:rPr>
          <w:rStyle w:val="FontStyle29"/>
          <w:sz w:val="25"/>
          <w:szCs w:val="25"/>
        </w:rPr>
        <w:t>Азейского</w:t>
      </w:r>
      <w:r w:rsidR="003C4AEF">
        <w:rPr>
          <w:rStyle w:val="FontStyle29"/>
          <w:sz w:val="25"/>
          <w:szCs w:val="25"/>
        </w:rPr>
        <w:t xml:space="preserve"> муниципального образования на 201</w:t>
      </w:r>
      <w:r w:rsidR="00951B92">
        <w:rPr>
          <w:rStyle w:val="FontStyle29"/>
          <w:sz w:val="25"/>
          <w:szCs w:val="25"/>
        </w:rPr>
        <w:t>4</w:t>
      </w:r>
      <w:r w:rsidR="003C4AEF">
        <w:rPr>
          <w:rStyle w:val="FontStyle29"/>
          <w:sz w:val="25"/>
          <w:szCs w:val="25"/>
        </w:rPr>
        <w:t xml:space="preserve"> год</w:t>
      </w:r>
      <w:r w:rsidR="00951B92">
        <w:rPr>
          <w:rStyle w:val="FontStyle29"/>
          <w:sz w:val="25"/>
          <w:szCs w:val="25"/>
        </w:rPr>
        <w:t xml:space="preserve"> и на плановый период 2015 и 2016 годов</w:t>
      </w:r>
      <w:r w:rsidR="003C4AEF">
        <w:rPr>
          <w:rStyle w:val="FontStyle29"/>
          <w:sz w:val="25"/>
          <w:szCs w:val="25"/>
        </w:rPr>
        <w:t>»</w:t>
      </w:r>
      <w:r w:rsidR="003C4AEF">
        <w:rPr>
          <w:sz w:val="25"/>
          <w:szCs w:val="25"/>
        </w:rPr>
        <w:t xml:space="preserve">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C905EA" w:rsidRPr="00C905EA">
        <w:rPr>
          <w:sz w:val="25"/>
          <w:szCs w:val="25"/>
        </w:rPr>
        <w:t>8041,6</w:t>
      </w:r>
      <w:r w:rsidR="006C1D89" w:rsidRPr="00635E6C">
        <w:rPr>
          <w:sz w:val="25"/>
          <w:szCs w:val="25"/>
        </w:rPr>
        <w:t xml:space="preserve"> тыс.руб. По состоянию на 01.01.201</w:t>
      </w:r>
      <w:r w:rsidR="00CC28FA">
        <w:rPr>
          <w:sz w:val="25"/>
          <w:szCs w:val="25"/>
        </w:rPr>
        <w:t>5</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C905EA" w:rsidRPr="00C905EA">
        <w:rPr>
          <w:sz w:val="25"/>
          <w:szCs w:val="25"/>
        </w:rPr>
        <w:t>7100,9</w:t>
      </w:r>
      <w:r w:rsidR="00201F9D">
        <w:rPr>
          <w:b/>
          <w:sz w:val="25"/>
          <w:szCs w:val="25"/>
        </w:rPr>
        <w:t xml:space="preserve"> </w:t>
      </w:r>
      <w:r w:rsidR="006C1D89" w:rsidRPr="00635E6C">
        <w:rPr>
          <w:sz w:val="25"/>
          <w:szCs w:val="25"/>
        </w:rPr>
        <w:t xml:space="preserve"> тыс.руб. или </w:t>
      </w:r>
      <w:r w:rsidR="00C905EA" w:rsidRPr="00C905EA">
        <w:rPr>
          <w:sz w:val="25"/>
          <w:szCs w:val="25"/>
        </w:rPr>
        <w:t>88,3</w:t>
      </w:r>
      <w:r w:rsidR="00D54746">
        <w:rPr>
          <w:sz w:val="25"/>
          <w:szCs w:val="25"/>
        </w:rPr>
        <w:t xml:space="preserve"> % к утвержденному плану на 201</w:t>
      </w:r>
      <w:r w:rsidR="00CC28FA">
        <w:rPr>
          <w:sz w:val="25"/>
          <w:szCs w:val="25"/>
        </w:rPr>
        <w:t>4</w:t>
      </w:r>
      <w:r w:rsidR="006C1D89" w:rsidRPr="00635E6C">
        <w:rPr>
          <w:sz w:val="25"/>
          <w:szCs w:val="25"/>
        </w:rPr>
        <w:t xml:space="preserve"> год.</w:t>
      </w:r>
    </w:p>
    <w:p w:rsidR="00201F9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 xml:space="preserve">бюджета поселения в </w:t>
      </w:r>
      <w:r w:rsidR="00B76817">
        <w:rPr>
          <w:sz w:val="25"/>
          <w:szCs w:val="25"/>
        </w:rPr>
        <w:lastRenderedPageBreak/>
        <w:t>201</w:t>
      </w:r>
      <w:r w:rsidR="00CC28FA">
        <w:rPr>
          <w:sz w:val="25"/>
          <w:szCs w:val="25"/>
        </w:rPr>
        <w:t>4</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Pr="0031544B" w:rsidRDefault="0034516D" w:rsidP="00F51A9D">
      <w:pPr>
        <w:tabs>
          <w:tab w:val="left" w:pos="709"/>
          <w:tab w:val="left" w:pos="1080"/>
        </w:tabs>
        <w:jc w:val="both"/>
        <w:rPr>
          <w:sz w:val="25"/>
          <w:szCs w:val="25"/>
        </w:rPr>
      </w:pPr>
      <w:r>
        <w:rPr>
          <w:sz w:val="25"/>
          <w:szCs w:val="25"/>
        </w:rPr>
        <w:t xml:space="preserve">                                                                                                                               </w:t>
      </w:r>
      <w:r w:rsidR="0031544B">
        <w:rPr>
          <w:sz w:val="25"/>
          <w:szCs w:val="25"/>
        </w:rPr>
        <w:t xml:space="preserve">      </w:t>
      </w:r>
      <w:r>
        <w:rPr>
          <w:sz w:val="25"/>
          <w:szCs w:val="25"/>
        </w:rPr>
        <w:t xml:space="preserve">  </w:t>
      </w:r>
      <w:r w:rsidRPr="0031544B">
        <w:rPr>
          <w:sz w:val="25"/>
          <w:szCs w:val="25"/>
        </w:rPr>
        <w:t>(руб.)</w:t>
      </w:r>
    </w:p>
    <w:tbl>
      <w:tblPr>
        <w:tblW w:w="10505" w:type="dxa"/>
        <w:tblInd w:w="93" w:type="dxa"/>
        <w:tblLayout w:type="fixed"/>
        <w:tblLook w:val="04A0"/>
      </w:tblPr>
      <w:tblGrid>
        <w:gridCol w:w="900"/>
        <w:gridCol w:w="17"/>
        <w:gridCol w:w="1083"/>
        <w:gridCol w:w="25"/>
        <w:gridCol w:w="3377"/>
        <w:gridCol w:w="1418"/>
        <w:gridCol w:w="1417"/>
        <w:gridCol w:w="992"/>
        <w:gridCol w:w="1276"/>
      </w:tblGrid>
      <w:tr w:rsidR="0031544B" w:rsidRPr="00442AA0" w:rsidTr="0031544B">
        <w:trPr>
          <w:trHeight w:val="276"/>
        </w:trPr>
        <w:tc>
          <w:tcPr>
            <w:tcW w:w="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
                <w:bCs/>
                <w:sz w:val="23"/>
                <w:szCs w:val="23"/>
              </w:rPr>
            </w:pPr>
            <w:r w:rsidRPr="00442AA0">
              <w:rPr>
                <w:b/>
                <w:bCs/>
                <w:sz w:val="23"/>
                <w:szCs w:val="23"/>
              </w:rPr>
              <w:t>КФСР</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
                <w:bCs/>
                <w:sz w:val="23"/>
                <w:szCs w:val="23"/>
              </w:rPr>
            </w:pPr>
            <w:r w:rsidRPr="00442AA0">
              <w:rPr>
                <w:b/>
                <w:bCs/>
                <w:sz w:val="23"/>
                <w:szCs w:val="23"/>
              </w:rPr>
              <w:t>КЦСР</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
                <w:bCs/>
                <w:sz w:val="23"/>
                <w:szCs w:val="23"/>
              </w:rPr>
            </w:pPr>
            <w:r w:rsidRPr="00442AA0">
              <w:rPr>
                <w:b/>
                <w:bCs/>
                <w:sz w:val="23"/>
                <w:szCs w:val="23"/>
              </w:rPr>
              <w:t>Наименование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
                <w:bCs/>
                <w:sz w:val="23"/>
                <w:szCs w:val="23"/>
              </w:rPr>
            </w:pPr>
            <w:r w:rsidRPr="00442AA0">
              <w:rPr>
                <w:b/>
                <w:bCs/>
                <w:sz w:val="23"/>
                <w:szCs w:val="23"/>
              </w:rPr>
              <w:t>Назначено на 2014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AA0" w:rsidRPr="00442AA0" w:rsidRDefault="00440595" w:rsidP="00442AA0">
            <w:pPr>
              <w:widowControl/>
              <w:autoSpaceDE/>
              <w:autoSpaceDN/>
              <w:adjustRightInd/>
              <w:jc w:val="center"/>
              <w:rPr>
                <w:b/>
                <w:bCs/>
                <w:sz w:val="23"/>
                <w:szCs w:val="23"/>
              </w:rPr>
            </w:pPr>
            <w:r w:rsidRPr="001E0B1E">
              <w:rPr>
                <w:b/>
                <w:bCs/>
                <w:sz w:val="23"/>
                <w:szCs w:val="23"/>
              </w:rPr>
              <w:t>И</w:t>
            </w:r>
            <w:r w:rsidR="00442AA0" w:rsidRPr="00442AA0">
              <w:rPr>
                <w:b/>
                <w:bCs/>
                <w:sz w:val="23"/>
                <w:szCs w:val="23"/>
              </w:rPr>
              <w:t>спол</w:t>
            </w:r>
            <w:r w:rsidRPr="001E0B1E">
              <w:rPr>
                <w:b/>
                <w:bCs/>
                <w:sz w:val="23"/>
                <w:szCs w:val="23"/>
              </w:rPr>
              <w:t>-</w:t>
            </w:r>
            <w:r w:rsidR="00442AA0" w:rsidRPr="00442AA0">
              <w:rPr>
                <w:b/>
                <w:bCs/>
                <w:sz w:val="23"/>
                <w:szCs w:val="23"/>
              </w:rPr>
              <w:t>нение</w:t>
            </w:r>
            <w:r w:rsidRPr="001E0B1E">
              <w:rPr>
                <w:b/>
                <w:bCs/>
                <w:sz w:val="23"/>
                <w:szCs w:val="23"/>
              </w:rPr>
              <w:t xml:space="preserve"> за 2014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
                <w:bCs/>
                <w:sz w:val="23"/>
                <w:szCs w:val="23"/>
              </w:rPr>
            </w:pPr>
            <w:r w:rsidRPr="00442AA0">
              <w:rPr>
                <w:b/>
                <w:bCs/>
                <w:sz w:val="23"/>
                <w:szCs w:val="23"/>
              </w:rPr>
              <w:t>% испол</w:t>
            </w:r>
            <w:r w:rsidR="0031544B" w:rsidRPr="001E0B1E">
              <w:rPr>
                <w:b/>
                <w:bCs/>
                <w:sz w:val="23"/>
                <w:szCs w:val="23"/>
              </w:rPr>
              <w:t>-</w:t>
            </w:r>
            <w:r w:rsidRPr="00442AA0">
              <w:rPr>
                <w:b/>
                <w:bCs/>
                <w:sz w:val="23"/>
                <w:szCs w:val="23"/>
              </w:rPr>
              <w:t>нения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
                <w:bCs/>
                <w:sz w:val="23"/>
                <w:szCs w:val="23"/>
              </w:rPr>
            </w:pPr>
            <w:r w:rsidRPr="00442AA0">
              <w:rPr>
                <w:b/>
                <w:bCs/>
                <w:sz w:val="23"/>
                <w:szCs w:val="23"/>
              </w:rPr>
              <w:t>Отклоне</w:t>
            </w:r>
            <w:r w:rsidR="0031544B" w:rsidRPr="001E0B1E">
              <w:rPr>
                <w:b/>
                <w:bCs/>
                <w:sz w:val="23"/>
                <w:szCs w:val="23"/>
              </w:rPr>
              <w:t>-</w:t>
            </w:r>
            <w:r w:rsidRPr="00442AA0">
              <w:rPr>
                <w:b/>
                <w:bCs/>
                <w:sz w:val="23"/>
                <w:szCs w:val="23"/>
              </w:rPr>
              <w:t>ние</w:t>
            </w:r>
          </w:p>
        </w:tc>
      </w:tr>
      <w:tr w:rsidR="00442AA0" w:rsidRPr="00442AA0" w:rsidTr="0031544B">
        <w:trPr>
          <w:trHeight w:val="900"/>
        </w:trPr>
        <w:tc>
          <w:tcPr>
            <w:tcW w:w="917" w:type="dxa"/>
            <w:gridSpan w:val="2"/>
            <w:vMerge/>
            <w:tcBorders>
              <w:top w:val="single" w:sz="4" w:space="0" w:color="auto"/>
              <w:left w:val="single" w:sz="4" w:space="0" w:color="auto"/>
              <w:bottom w:val="single" w:sz="4" w:space="0" w:color="auto"/>
              <w:right w:val="single" w:sz="4" w:space="0" w:color="auto"/>
            </w:tcBorders>
            <w:vAlign w:val="center"/>
            <w:hideMark/>
          </w:tcPr>
          <w:p w:rsidR="00442AA0" w:rsidRPr="00442AA0" w:rsidRDefault="00442AA0" w:rsidP="00442AA0">
            <w:pPr>
              <w:widowControl/>
              <w:autoSpaceDE/>
              <w:autoSpaceDN/>
              <w:adjustRightInd/>
              <w:rPr>
                <w:b/>
                <w:bCs/>
                <w:sz w:val="23"/>
                <w:szCs w:val="23"/>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442AA0" w:rsidRPr="00442AA0" w:rsidRDefault="00442AA0" w:rsidP="00442AA0">
            <w:pPr>
              <w:widowControl/>
              <w:autoSpaceDE/>
              <w:autoSpaceDN/>
              <w:adjustRightInd/>
              <w:rPr>
                <w:b/>
                <w:bCs/>
                <w:sz w:val="23"/>
                <w:szCs w:val="23"/>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442AA0" w:rsidRPr="00442AA0" w:rsidRDefault="00442AA0" w:rsidP="00442AA0">
            <w:pPr>
              <w:widowControl/>
              <w:autoSpaceDE/>
              <w:autoSpaceDN/>
              <w:adjustRightInd/>
              <w:rPr>
                <w:b/>
                <w:bCs/>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AA0" w:rsidRPr="00442AA0" w:rsidRDefault="00442AA0" w:rsidP="00442AA0">
            <w:pPr>
              <w:widowControl/>
              <w:autoSpaceDE/>
              <w:autoSpaceDN/>
              <w:adjustRightInd/>
              <w:rPr>
                <w:b/>
                <w:bCs/>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2AA0" w:rsidRPr="00442AA0" w:rsidRDefault="00442AA0" w:rsidP="00442AA0">
            <w:pPr>
              <w:widowControl/>
              <w:autoSpaceDE/>
              <w:autoSpaceDN/>
              <w:adjustRightInd/>
              <w:rPr>
                <w:b/>
                <w:bCs/>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2AA0" w:rsidRPr="00442AA0" w:rsidRDefault="00442AA0" w:rsidP="00442AA0">
            <w:pPr>
              <w:widowControl/>
              <w:autoSpaceDE/>
              <w:autoSpaceDN/>
              <w:adjustRightInd/>
              <w:rPr>
                <w:b/>
                <w:bCs/>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2AA0" w:rsidRPr="00442AA0" w:rsidRDefault="00442AA0" w:rsidP="00442AA0">
            <w:pPr>
              <w:widowControl/>
              <w:autoSpaceDE/>
              <w:autoSpaceDN/>
              <w:adjustRightInd/>
              <w:rPr>
                <w:b/>
                <w:bCs/>
                <w:sz w:val="23"/>
                <w:szCs w:val="23"/>
              </w:rPr>
            </w:pPr>
          </w:p>
        </w:tc>
      </w:tr>
      <w:tr w:rsidR="0031544B" w:rsidRPr="00442AA0" w:rsidTr="0031544B">
        <w:trPr>
          <w:trHeight w:val="330"/>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0314</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 </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369377,37</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369377,37</w:t>
            </w:r>
          </w:p>
        </w:tc>
        <w:tc>
          <w:tcPr>
            <w:tcW w:w="992"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442AA0" w:rsidRPr="00442AA0" w:rsidRDefault="00761BFA" w:rsidP="00442AA0">
            <w:pPr>
              <w:widowControl/>
              <w:autoSpaceDE/>
              <w:autoSpaceDN/>
              <w:adjustRightInd/>
              <w:jc w:val="center"/>
              <w:rPr>
                <w:bCs/>
                <w:sz w:val="23"/>
                <w:szCs w:val="23"/>
              </w:rPr>
            </w:pPr>
            <w:r>
              <w:rPr>
                <w:bCs/>
                <w:sz w:val="23"/>
                <w:szCs w:val="23"/>
              </w:rPr>
              <w:t>-</w:t>
            </w:r>
          </w:p>
        </w:tc>
      </w:tr>
      <w:tr w:rsidR="0031544B" w:rsidRPr="00442AA0" w:rsidTr="0031544B">
        <w:trPr>
          <w:trHeight w:val="1620"/>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0314</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7952027</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sz w:val="23"/>
                <w:szCs w:val="23"/>
              </w:rPr>
            </w:pPr>
            <w:r w:rsidRPr="00442AA0">
              <w:rPr>
                <w:sz w:val="23"/>
                <w:szCs w:val="23"/>
              </w:rPr>
              <w:t>Муниципальная программа "Обеспечение первичных мер пожарной безопасности в границах населенных пунктов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369377,37</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369377,37</w:t>
            </w:r>
          </w:p>
        </w:tc>
        <w:tc>
          <w:tcPr>
            <w:tcW w:w="992"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442AA0" w:rsidRPr="00442AA0" w:rsidRDefault="00761BFA" w:rsidP="00442AA0">
            <w:pPr>
              <w:widowControl/>
              <w:autoSpaceDE/>
              <w:autoSpaceDN/>
              <w:adjustRightInd/>
              <w:jc w:val="center"/>
              <w:rPr>
                <w:sz w:val="23"/>
                <w:szCs w:val="23"/>
              </w:rPr>
            </w:pPr>
            <w:r>
              <w:rPr>
                <w:sz w:val="23"/>
                <w:szCs w:val="23"/>
              </w:rPr>
              <w:t>-</w:t>
            </w:r>
          </w:p>
        </w:tc>
      </w:tr>
      <w:tr w:rsidR="0031544B" w:rsidRPr="00442AA0" w:rsidTr="0031544B">
        <w:trPr>
          <w:trHeight w:val="330"/>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0409</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bCs/>
                <w:sz w:val="23"/>
                <w:szCs w:val="23"/>
              </w:rPr>
            </w:pPr>
            <w:r w:rsidRPr="00442AA0">
              <w:rPr>
                <w:bCs/>
                <w:sz w:val="23"/>
                <w:szCs w:val="23"/>
              </w:rPr>
              <w:t> </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3372348,54</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2431698,75</w:t>
            </w:r>
          </w:p>
        </w:tc>
        <w:tc>
          <w:tcPr>
            <w:tcW w:w="992"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72,1</w:t>
            </w:r>
          </w:p>
        </w:tc>
        <w:tc>
          <w:tcPr>
            <w:tcW w:w="1276"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940649,79</w:t>
            </w:r>
          </w:p>
        </w:tc>
      </w:tr>
      <w:tr w:rsidR="0031544B" w:rsidRPr="00442AA0" w:rsidTr="0031544B">
        <w:trPr>
          <w:trHeight w:val="3765"/>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0409</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7952024</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sz w:val="23"/>
                <w:szCs w:val="23"/>
              </w:rPr>
            </w:pPr>
            <w:r w:rsidRPr="00442AA0">
              <w:rPr>
                <w:sz w:val="23"/>
                <w:szCs w:val="23"/>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3372348,54</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2431698,75</w:t>
            </w:r>
          </w:p>
        </w:tc>
        <w:tc>
          <w:tcPr>
            <w:tcW w:w="992"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sz w:val="23"/>
                <w:szCs w:val="23"/>
              </w:rPr>
            </w:pPr>
            <w:r w:rsidRPr="00442AA0">
              <w:rPr>
                <w:sz w:val="23"/>
                <w:szCs w:val="23"/>
              </w:rPr>
              <w:t>72,1</w:t>
            </w:r>
          </w:p>
        </w:tc>
        <w:tc>
          <w:tcPr>
            <w:tcW w:w="1276"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sz w:val="23"/>
                <w:szCs w:val="23"/>
              </w:rPr>
            </w:pPr>
            <w:r w:rsidRPr="00442AA0">
              <w:rPr>
                <w:sz w:val="23"/>
                <w:szCs w:val="23"/>
              </w:rPr>
              <w:t>940649,79</w:t>
            </w:r>
          </w:p>
        </w:tc>
      </w:tr>
      <w:tr w:rsidR="0031544B" w:rsidRPr="00442AA0" w:rsidTr="0031544B">
        <w:trPr>
          <w:trHeight w:val="330"/>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0501</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bCs/>
                <w:sz w:val="23"/>
                <w:szCs w:val="23"/>
              </w:rPr>
            </w:pPr>
            <w:r w:rsidRPr="00442AA0">
              <w:rPr>
                <w:bCs/>
                <w:sz w:val="23"/>
                <w:szCs w:val="23"/>
              </w:rPr>
              <w:t> </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559539,61</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559539,61</w:t>
            </w:r>
          </w:p>
        </w:tc>
        <w:tc>
          <w:tcPr>
            <w:tcW w:w="992"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100,00</w:t>
            </w:r>
          </w:p>
        </w:tc>
        <w:tc>
          <w:tcPr>
            <w:tcW w:w="1276" w:type="dxa"/>
            <w:tcBorders>
              <w:top w:val="nil"/>
              <w:left w:val="nil"/>
              <w:bottom w:val="single" w:sz="4" w:space="0" w:color="auto"/>
              <w:right w:val="single" w:sz="4" w:space="0" w:color="auto"/>
            </w:tcBorders>
            <w:shd w:val="clear" w:color="auto" w:fill="auto"/>
            <w:vAlign w:val="center"/>
            <w:hideMark/>
          </w:tcPr>
          <w:p w:rsidR="00442AA0" w:rsidRPr="00442AA0" w:rsidRDefault="00761BFA" w:rsidP="00442AA0">
            <w:pPr>
              <w:widowControl/>
              <w:autoSpaceDE/>
              <w:autoSpaceDN/>
              <w:adjustRightInd/>
              <w:jc w:val="center"/>
              <w:rPr>
                <w:bCs/>
                <w:sz w:val="23"/>
                <w:szCs w:val="23"/>
              </w:rPr>
            </w:pPr>
            <w:r>
              <w:rPr>
                <w:bCs/>
                <w:sz w:val="23"/>
                <w:szCs w:val="23"/>
              </w:rPr>
              <w:t>-</w:t>
            </w:r>
          </w:p>
        </w:tc>
      </w:tr>
      <w:tr w:rsidR="0031544B" w:rsidRPr="00442AA0" w:rsidTr="0031544B">
        <w:trPr>
          <w:trHeight w:val="1950"/>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0501</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7952025</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sz w:val="23"/>
                <w:szCs w:val="23"/>
              </w:rPr>
            </w:pPr>
            <w:r w:rsidRPr="00442AA0">
              <w:rPr>
                <w:sz w:val="23"/>
                <w:szCs w:val="23"/>
              </w:rPr>
              <w:t>Муниципальная программа "Капитальный ремонт и ремонт дворовых территорий многоквартирных домов, проездов к дворовым территориям многоквартирных домов"</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559539,61</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559539,61</w:t>
            </w:r>
          </w:p>
        </w:tc>
        <w:tc>
          <w:tcPr>
            <w:tcW w:w="992"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442AA0" w:rsidRPr="00442AA0" w:rsidRDefault="00761BFA" w:rsidP="00442AA0">
            <w:pPr>
              <w:widowControl/>
              <w:autoSpaceDE/>
              <w:autoSpaceDN/>
              <w:adjustRightInd/>
              <w:jc w:val="center"/>
              <w:rPr>
                <w:sz w:val="23"/>
                <w:szCs w:val="23"/>
              </w:rPr>
            </w:pPr>
            <w:r>
              <w:rPr>
                <w:sz w:val="23"/>
                <w:szCs w:val="23"/>
              </w:rPr>
              <w:t>-</w:t>
            </w:r>
          </w:p>
        </w:tc>
      </w:tr>
      <w:tr w:rsidR="0031544B" w:rsidRPr="00442AA0" w:rsidTr="0031544B">
        <w:trPr>
          <w:trHeight w:val="330"/>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0502</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bCs/>
                <w:sz w:val="23"/>
                <w:szCs w:val="23"/>
              </w:rPr>
            </w:pPr>
            <w:r w:rsidRPr="00442AA0">
              <w:rPr>
                <w:bCs/>
                <w:sz w:val="23"/>
                <w:szCs w:val="23"/>
              </w:rPr>
              <w:t> </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1410233,41</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1410233,41</w:t>
            </w:r>
          </w:p>
        </w:tc>
        <w:tc>
          <w:tcPr>
            <w:tcW w:w="992"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442AA0" w:rsidRPr="00442AA0" w:rsidRDefault="00761BFA" w:rsidP="00442AA0">
            <w:pPr>
              <w:widowControl/>
              <w:autoSpaceDE/>
              <w:autoSpaceDN/>
              <w:adjustRightInd/>
              <w:jc w:val="center"/>
              <w:rPr>
                <w:bCs/>
                <w:sz w:val="23"/>
                <w:szCs w:val="23"/>
              </w:rPr>
            </w:pPr>
            <w:r>
              <w:rPr>
                <w:bCs/>
                <w:sz w:val="23"/>
                <w:szCs w:val="23"/>
              </w:rPr>
              <w:t>-</w:t>
            </w:r>
          </w:p>
        </w:tc>
      </w:tr>
      <w:tr w:rsidR="0031544B" w:rsidRPr="00442AA0" w:rsidTr="0031544B">
        <w:trPr>
          <w:trHeight w:val="1305"/>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0502</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7952020</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sz w:val="23"/>
                <w:szCs w:val="23"/>
              </w:rPr>
            </w:pPr>
            <w:r w:rsidRPr="00442AA0">
              <w:rPr>
                <w:sz w:val="23"/>
                <w:szCs w:val="23"/>
              </w:rPr>
              <w:t>Муниципальная программа "Обеспечение населения питьевой водой"</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1189183,41</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1189183,41</w:t>
            </w:r>
          </w:p>
        </w:tc>
        <w:tc>
          <w:tcPr>
            <w:tcW w:w="992"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442AA0" w:rsidRPr="00442AA0" w:rsidRDefault="00761BFA" w:rsidP="00442AA0">
            <w:pPr>
              <w:widowControl/>
              <w:autoSpaceDE/>
              <w:autoSpaceDN/>
              <w:adjustRightInd/>
              <w:jc w:val="center"/>
              <w:rPr>
                <w:sz w:val="23"/>
                <w:szCs w:val="23"/>
              </w:rPr>
            </w:pPr>
            <w:r>
              <w:rPr>
                <w:sz w:val="23"/>
                <w:szCs w:val="23"/>
              </w:rPr>
              <w:t>-</w:t>
            </w:r>
          </w:p>
        </w:tc>
      </w:tr>
      <w:tr w:rsidR="0031544B" w:rsidRPr="00442AA0" w:rsidTr="0031544B">
        <w:trPr>
          <w:trHeight w:val="1125"/>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0502</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7952021</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sz w:val="23"/>
                <w:szCs w:val="23"/>
              </w:rPr>
            </w:pPr>
            <w:r w:rsidRPr="00442AA0">
              <w:rPr>
                <w:sz w:val="23"/>
                <w:szCs w:val="23"/>
              </w:rPr>
              <w:t>Муниципальная программа "Подготовка к зиме объектов ЖКХ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136050,00</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136050,00</w:t>
            </w:r>
          </w:p>
        </w:tc>
        <w:tc>
          <w:tcPr>
            <w:tcW w:w="992"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442AA0" w:rsidRPr="00442AA0" w:rsidRDefault="00761BFA" w:rsidP="00442AA0">
            <w:pPr>
              <w:widowControl/>
              <w:autoSpaceDE/>
              <w:autoSpaceDN/>
              <w:adjustRightInd/>
              <w:jc w:val="center"/>
              <w:rPr>
                <w:sz w:val="23"/>
                <w:szCs w:val="23"/>
              </w:rPr>
            </w:pPr>
            <w:r>
              <w:rPr>
                <w:sz w:val="23"/>
                <w:szCs w:val="23"/>
              </w:rPr>
              <w:t>-</w:t>
            </w:r>
          </w:p>
        </w:tc>
      </w:tr>
      <w:tr w:rsidR="0031544B" w:rsidRPr="00442AA0" w:rsidTr="0031544B">
        <w:trPr>
          <w:trHeight w:val="1530"/>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0502</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7952047</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sz w:val="23"/>
                <w:szCs w:val="23"/>
              </w:rPr>
            </w:pPr>
            <w:r w:rsidRPr="00442AA0">
              <w:rPr>
                <w:sz w:val="23"/>
                <w:szCs w:val="23"/>
              </w:rPr>
              <w:t>Муниципальная программа "Модернизация объектов коммунальной инфраструктуры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85000,00</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85000,00</w:t>
            </w:r>
          </w:p>
        </w:tc>
        <w:tc>
          <w:tcPr>
            <w:tcW w:w="992"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442AA0" w:rsidRPr="00442AA0" w:rsidRDefault="00761BFA" w:rsidP="00442AA0">
            <w:pPr>
              <w:widowControl/>
              <w:autoSpaceDE/>
              <w:autoSpaceDN/>
              <w:adjustRightInd/>
              <w:jc w:val="center"/>
              <w:rPr>
                <w:sz w:val="23"/>
                <w:szCs w:val="23"/>
              </w:rPr>
            </w:pPr>
            <w:r>
              <w:rPr>
                <w:sz w:val="23"/>
                <w:szCs w:val="23"/>
              </w:rPr>
              <w:t>-</w:t>
            </w:r>
          </w:p>
        </w:tc>
      </w:tr>
      <w:tr w:rsidR="0031544B" w:rsidRPr="00442AA0" w:rsidTr="0031544B">
        <w:trPr>
          <w:trHeight w:val="330"/>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0503</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bCs/>
                <w:sz w:val="23"/>
                <w:szCs w:val="23"/>
              </w:rPr>
            </w:pPr>
            <w:r w:rsidRPr="00442AA0">
              <w:rPr>
                <w:bCs/>
                <w:sz w:val="23"/>
                <w:szCs w:val="23"/>
              </w:rPr>
              <w:t> </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1036181,45</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1036181,45</w:t>
            </w:r>
          </w:p>
        </w:tc>
        <w:tc>
          <w:tcPr>
            <w:tcW w:w="992"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442AA0" w:rsidRPr="00442AA0" w:rsidRDefault="00761BFA" w:rsidP="00442AA0">
            <w:pPr>
              <w:widowControl/>
              <w:autoSpaceDE/>
              <w:autoSpaceDN/>
              <w:adjustRightInd/>
              <w:jc w:val="center"/>
              <w:rPr>
                <w:bCs/>
                <w:sz w:val="23"/>
                <w:szCs w:val="23"/>
              </w:rPr>
            </w:pPr>
            <w:r>
              <w:rPr>
                <w:bCs/>
                <w:sz w:val="23"/>
                <w:szCs w:val="23"/>
              </w:rPr>
              <w:t>-</w:t>
            </w:r>
          </w:p>
        </w:tc>
      </w:tr>
      <w:tr w:rsidR="0031544B" w:rsidRPr="00442AA0" w:rsidTr="0031544B">
        <w:trPr>
          <w:trHeight w:val="1170"/>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lastRenderedPageBreak/>
              <w:t>0503</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7952029</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sz w:val="23"/>
                <w:szCs w:val="23"/>
              </w:rPr>
            </w:pPr>
            <w:r w:rsidRPr="00442AA0">
              <w:rPr>
                <w:sz w:val="23"/>
                <w:szCs w:val="23"/>
              </w:rPr>
              <w:t>Муниципальная программа "Организация обустройства мест массового отдыха населения"</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359937,14</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359937,14</w:t>
            </w:r>
          </w:p>
        </w:tc>
        <w:tc>
          <w:tcPr>
            <w:tcW w:w="992"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442AA0" w:rsidRPr="00442AA0" w:rsidRDefault="00761BFA" w:rsidP="00442AA0">
            <w:pPr>
              <w:widowControl/>
              <w:autoSpaceDE/>
              <w:autoSpaceDN/>
              <w:adjustRightInd/>
              <w:jc w:val="center"/>
              <w:rPr>
                <w:sz w:val="23"/>
                <w:szCs w:val="23"/>
              </w:rPr>
            </w:pPr>
            <w:r>
              <w:rPr>
                <w:sz w:val="23"/>
                <w:szCs w:val="23"/>
              </w:rPr>
              <w:t>-</w:t>
            </w:r>
          </w:p>
        </w:tc>
      </w:tr>
      <w:tr w:rsidR="0031544B" w:rsidRPr="00442AA0" w:rsidTr="0031544B">
        <w:trPr>
          <w:trHeight w:val="1260"/>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0503</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7952033</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ind w:hanging="108"/>
              <w:rPr>
                <w:sz w:val="23"/>
                <w:szCs w:val="23"/>
              </w:rPr>
            </w:pPr>
            <w:r w:rsidRPr="00442AA0">
              <w:rPr>
                <w:sz w:val="23"/>
                <w:szCs w:val="23"/>
              </w:rPr>
              <w:t>Муниципальная программа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676244,31</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676244,31</w:t>
            </w:r>
          </w:p>
        </w:tc>
        <w:tc>
          <w:tcPr>
            <w:tcW w:w="992"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442AA0" w:rsidRPr="00442AA0" w:rsidRDefault="00761BFA" w:rsidP="00442AA0">
            <w:pPr>
              <w:widowControl/>
              <w:autoSpaceDE/>
              <w:autoSpaceDN/>
              <w:adjustRightInd/>
              <w:jc w:val="center"/>
              <w:rPr>
                <w:sz w:val="23"/>
                <w:szCs w:val="23"/>
              </w:rPr>
            </w:pPr>
            <w:r>
              <w:rPr>
                <w:sz w:val="23"/>
                <w:szCs w:val="23"/>
              </w:rPr>
              <w:t>-</w:t>
            </w:r>
          </w:p>
        </w:tc>
      </w:tr>
      <w:tr w:rsidR="0031544B" w:rsidRPr="00442AA0" w:rsidTr="0031544B">
        <w:trPr>
          <w:trHeight w:val="330"/>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0801</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bCs/>
                <w:sz w:val="23"/>
                <w:szCs w:val="23"/>
              </w:rPr>
            </w:pPr>
            <w:r w:rsidRPr="00442AA0">
              <w:rPr>
                <w:bCs/>
                <w:sz w:val="23"/>
                <w:szCs w:val="23"/>
              </w:rPr>
              <w:t> </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42000,00</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42000,00</w:t>
            </w:r>
          </w:p>
        </w:tc>
        <w:tc>
          <w:tcPr>
            <w:tcW w:w="992"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100,00</w:t>
            </w:r>
          </w:p>
        </w:tc>
        <w:tc>
          <w:tcPr>
            <w:tcW w:w="1276" w:type="dxa"/>
            <w:tcBorders>
              <w:top w:val="nil"/>
              <w:left w:val="nil"/>
              <w:bottom w:val="single" w:sz="4" w:space="0" w:color="auto"/>
              <w:right w:val="single" w:sz="4" w:space="0" w:color="auto"/>
            </w:tcBorders>
            <w:shd w:val="clear" w:color="auto" w:fill="auto"/>
            <w:vAlign w:val="center"/>
            <w:hideMark/>
          </w:tcPr>
          <w:p w:rsidR="00442AA0" w:rsidRPr="00442AA0" w:rsidRDefault="00761BFA" w:rsidP="00442AA0">
            <w:pPr>
              <w:widowControl/>
              <w:autoSpaceDE/>
              <w:autoSpaceDN/>
              <w:adjustRightInd/>
              <w:jc w:val="center"/>
              <w:rPr>
                <w:bCs/>
                <w:sz w:val="23"/>
                <w:szCs w:val="23"/>
              </w:rPr>
            </w:pPr>
            <w:r>
              <w:rPr>
                <w:bCs/>
                <w:sz w:val="23"/>
                <w:szCs w:val="23"/>
              </w:rPr>
              <w:t>-</w:t>
            </w:r>
          </w:p>
        </w:tc>
      </w:tr>
      <w:tr w:rsidR="0031544B" w:rsidRPr="00442AA0" w:rsidTr="0031544B">
        <w:trPr>
          <w:trHeight w:val="1785"/>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0801</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7952035</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sz w:val="23"/>
                <w:szCs w:val="23"/>
              </w:rPr>
            </w:pPr>
            <w:r w:rsidRPr="00442AA0">
              <w:rPr>
                <w:sz w:val="23"/>
                <w:szCs w:val="23"/>
              </w:rPr>
              <w:t>Муниципальная программа "Энергосбережение и повышение энергетической эффективности на территории сельских поселений на 2011-2015гг"</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42000,00</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42000,00</w:t>
            </w:r>
          </w:p>
        </w:tc>
        <w:tc>
          <w:tcPr>
            <w:tcW w:w="992"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442AA0" w:rsidRPr="00442AA0" w:rsidRDefault="00761BFA" w:rsidP="00442AA0">
            <w:pPr>
              <w:widowControl/>
              <w:autoSpaceDE/>
              <w:autoSpaceDN/>
              <w:adjustRightInd/>
              <w:jc w:val="center"/>
              <w:rPr>
                <w:sz w:val="23"/>
                <w:szCs w:val="23"/>
              </w:rPr>
            </w:pPr>
            <w:r>
              <w:rPr>
                <w:sz w:val="23"/>
                <w:szCs w:val="23"/>
              </w:rPr>
              <w:t>-</w:t>
            </w:r>
          </w:p>
        </w:tc>
      </w:tr>
      <w:tr w:rsidR="0031544B" w:rsidRPr="00442AA0" w:rsidTr="0031544B">
        <w:trPr>
          <w:trHeight w:val="330"/>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1101</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bCs/>
                <w:sz w:val="23"/>
                <w:szCs w:val="23"/>
              </w:rPr>
            </w:pPr>
            <w:r w:rsidRPr="00442AA0">
              <w:rPr>
                <w:bCs/>
                <w:sz w:val="23"/>
                <w:szCs w:val="23"/>
              </w:rPr>
              <w:t> </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133930,00</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133930,00</w:t>
            </w:r>
          </w:p>
        </w:tc>
        <w:tc>
          <w:tcPr>
            <w:tcW w:w="992"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bCs/>
                <w:sz w:val="23"/>
                <w:szCs w:val="23"/>
              </w:rPr>
            </w:pPr>
            <w:r w:rsidRPr="00442AA0">
              <w:rPr>
                <w:bCs/>
                <w:sz w:val="23"/>
                <w:szCs w:val="23"/>
              </w:rPr>
              <w:t>100,00</w:t>
            </w:r>
          </w:p>
        </w:tc>
        <w:tc>
          <w:tcPr>
            <w:tcW w:w="1276" w:type="dxa"/>
            <w:tcBorders>
              <w:top w:val="nil"/>
              <w:left w:val="nil"/>
              <w:bottom w:val="single" w:sz="4" w:space="0" w:color="auto"/>
              <w:right w:val="single" w:sz="4" w:space="0" w:color="auto"/>
            </w:tcBorders>
            <w:shd w:val="clear" w:color="auto" w:fill="auto"/>
            <w:vAlign w:val="center"/>
            <w:hideMark/>
          </w:tcPr>
          <w:p w:rsidR="00442AA0" w:rsidRPr="00442AA0" w:rsidRDefault="00761BFA" w:rsidP="00442AA0">
            <w:pPr>
              <w:widowControl/>
              <w:autoSpaceDE/>
              <w:autoSpaceDN/>
              <w:adjustRightInd/>
              <w:jc w:val="center"/>
              <w:rPr>
                <w:bCs/>
                <w:sz w:val="23"/>
                <w:szCs w:val="23"/>
              </w:rPr>
            </w:pPr>
            <w:r>
              <w:rPr>
                <w:bCs/>
                <w:sz w:val="23"/>
                <w:szCs w:val="23"/>
              </w:rPr>
              <w:t>-</w:t>
            </w:r>
          </w:p>
        </w:tc>
      </w:tr>
      <w:tr w:rsidR="0031544B" w:rsidRPr="00442AA0" w:rsidTr="003F2C16">
        <w:trPr>
          <w:trHeight w:val="1050"/>
        </w:trPr>
        <w:tc>
          <w:tcPr>
            <w:tcW w:w="917" w:type="dxa"/>
            <w:gridSpan w:val="2"/>
            <w:tcBorders>
              <w:top w:val="nil"/>
              <w:left w:val="single" w:sz="4" w:space="0" w:color="auto"/>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1101</w:t>
            </w:r>
          </w:p>
        </w:tc>
        <w:tc>
          <w:tcPr>
            <w:tcW w:w="1083"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7952048</w:t>
            </w:r>
          </w:p>
        </w:tc>
        <w:tc>
          <w:tcPr>
            <w:tcW w:w="3402" w:type="dxa"/>
            <w:gridSpan w:val="2"/>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rPr>
                <w:sz w:val="23"/>
                <w:szCs w:val="23"/>
              </w:rPr>
            </w:pPr>
            <w:r w:rsidRPr="00442AA0">
              <w:rPr>
                <w:sz w:val="23"/>
                <w:szCs w:val="23"/>
              </w:rPr>
              <w:t>Муниципальная программа "Строительство физкультурно - оздоровительного комплекса"</w:t>
            </w:r>
          </w:p>
        </w:tc>
        <w:tc>
          <w:tcPr>
            <w:tcW w:w="1418"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133930,00</w:t>
            </w:r>
          </w:p>
        </w:tc>
        <w:tc>
          <w:tcPr>
            <w:tcW w:w="1417" w:type="dxa"/>
            <w:tcBorders>
              <w:top w:val="nil"/>
              <w:left w:val="nil"/>
              <w:bottom w:val="single" w:sz="4" w:space="0" w:color="auto"/>
              <w:right w:val="single" w:sz="4" w:space="0" w:color="auto"/>
            </w:tcBorders>
            <w:shd w:val="clear" w:color="auto" w:fill="auto"/>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133930,00</w:t>
            </w:r>
          </w:p>
        </w:tc>
        <w:tc>
          <w:tcPr>
            <w:tcW w:w="992" w:type="dxa"/>
            <w:tcBorders>
              <w:top w:val="nil"/>
              <w:left w:val="nil"/>
              <w:bottom w:val="single" w:sz="4" w:space="0" w:color="auto"/>
              <w:right w:val="single" w:sz="4" w:space="0" w:color="auto"/>
            </w:tcBorders>
            <w:shd w:val="clear" w:color="auto" w:fill="auto"/>
            <w:noWrap/>
            <w:vAlign w:val="center"/>
            <w:hideMark/>
          </w:tcPr>
          <w:p w:rsidR="00442AA0" w:rsidRPr="00442AA0" w:rsidRDefault="00442AA0" w:rsidP="00442AA0">
            <w:pPr>
              <w:widowControl/>
              <w:autoSpaceDE/>
              <w:autoSpaceDN/>
              <w:adjustRightInd/>
              <w:jc w:val="center"/>
              <w:rPr>
                <w:sz w:val="23"/>
                <w:szCs w:val="23"/>
              </w:rPr>
            </w:pPr>
            <w:r w:rsidRPr="00442AA0">
              <w:rPr>
                <w:sz w:val="23"/>
                <w:szCs w:val="23"/>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442AA0" w:rsidRPr="00442AA0" w:rsidRDefault="00761BFA" w:rsidP="00442AA0">
            <w:pPr>
              <w:widowControl/>
              <w:autoSpaceDE/>
              <w:autoSpaceDN/>
              <w:adjustRightInd/>
              <w:jc w:val="center"/>
              <w:rPr>
                <w:sz w:val="23"/>
                <w:szCs w:val="23"/>
              </w:rPr>
            </w:pPr>
            <w:r>
              <w:rPr>
                <w:sz w:val="23"/>
                <w:szCs w:val="23"/>
              </w:rPr>
              <w:t>-</w:t>
            </w:r>
          </w:p>
        </w:tc>
      </w:tr>
      <w:tr w:rsidR="003F2C16" w:rsidRPr="00442AA0" w:rsidTr="003F2C16">
        <w:trPr>
          <w:trHeight w:val="34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C16" w:rsidRPr="003F2C16" w:rsidRDefault="003F2C16" w:rsidP="00605BDA">
            <w:pPr>
              <w:widowControl/>
              <w:autoSpaceDE/>
              <w:autoSpaceDN/>
              <w:adjustRightInd/>
              <w:rPr>
                <w:bCs/>
                <w:sz w:val="23"/>
                <w:szCs w:val="23"/>
              </w:rPr>
            </w:pPr>
            <w:r w:rsidRPr="003F2C16">
              <w:rPr>
                <w:bCs/>
                <w:sz w:val="23"/>
                <w:szCs w:val="23"/>
              </w:rPr>
              <w:t>0801</w:t>
            </w:r>
          </w:p>
        </w:tc>
        <w:tc>
          <w:tcPr>
            <w:tcW w:w="11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2C16" w:rsidRPr="003F2C16" w:rsidRDefault="003F2C16" w:rsidP="003F2C16">
            <w:pPr>
              <w:rPr>
                <w:bCs/>
                <w:sz w:val="23"/>
                <w:szCs w:val="23"/>
              </w:rPr>
            </w:pPr>
            <w:r w:rsidRPr="003F2C16">
              <w:rPr>
                <w:bCs/>
                <w:sz w:val="23"/>
                <w:szCs w:val="23"/>
              </w:rPr>
              <w:t>5535148</w:t>
            </w:r>
          </w:p>
        </w:tc>
        <w:tc>
          <w:tcPr>
            <w:tcW w:w="3377" w:type="dxa"/>
            <w:tcBorders>
              <w:top w:val="single" w:sz="4" w:space="0" w:color="auto"/>
              <w:left w:val="single" w:sz="4" w:space="0" w:color="auto"/>
              <w:bottom w:val="single" w:sz="4" w:space="0" w:color="auto"/>
              <w:right w:val="single" w:sz="4" w:space="0" w:color="000000"/>
            </w:tcBorders>
            <w:shd w:val="clear" w:color="auto" w:fill="auto"/>
            <w:vAlign w:val="bottom"/>
          </w:tcPr>
          <w:p w:rsidR="003F2C16" w:rsidRPr="003F2C16" w:rsidRDefault="003F2C16" w:rsidP="003F2C16">
            <w:pPr>
              <w:ind w:left="39"/>
              <w:rPr>
                <w:bCs/>
                <w:sz w:val="23"/>
                <w:szCs w:val="23"/>
              </w:rPr>
            </w:pPr>
            <w:r w:rsidRPr="003F2C16">
              <w:rPr>
                <w:bCs/>
                <w:sz w:val="23"/>
                <w:szCs w:val="23"/>
              </w:rPr>
              <w:t xml:space="preserve">Государственная поддержка </w:t>
            </w:r>
            <w:r>
              <w:rPr>
                <w:bCs/>
                <w:sz w:val="23"/>
                <w:szCs w:val="23"/>
              </w:rPr>
              <w:t>лучших работников муниципальных учреждений культуры, находящихся на территориях сельских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3F2C16" w:rsidRPr="003F2C16" w:rsidRDefault="003F2C16" w:rsidP="00442AA0">
            <w:pPr>
              <w:widowControl/>
              <w:autoSpaceDE/>
              <w:autoSpaceDN/>
              <w:adjustRightInd/>
              <w:jc w:val="center"/>
              <w:rPr>
                <w:bCs/>
                <w:sz w:val="23"/>
                <w:szCs w:val="23"/>
              </w:rPr>
            </w:pPr>
            <w:r w:rsidRPr="003F2C16">
              <w:rPr>
                <w:bCs/>
                <w:sz w:val="23"/>
                <w:szCs w:val="23"/>
              </w:rPr>
              <w:t>50000,00</w:t>
            </w:r>
          </w:p>
        </w:tc>
        <w:tc>
          <w:tcPr>
            <w:tcW w:w="1417" w:type="dxa"/>
            <w:tcBorders>
              <w:top w:val="nil"/>
              <w:left w:val="nil"/>
              <w:bottom w:val="single" w:sz="4" w:space="0" w:color="auto"/>
              <w:right w:val="single" w:sz="4" w:space="0" w:color="auto"/>
            </w:tcBorders>
            <w:shd w:val="clear" w:color="auto" w:fill="auto"/>
            <w:noWrap/>
            <w:vAlign w:val="bottom"/>
            <w:hideMark/>
          </w:tcPr>
          <w:p w:rsidR="003F2C16" w:rsidRPr="003F2C16" w:rsidRDefault="003F2C16" w:rsidP="00442AA0">
            <w:pPr>
              <w:widowControl/>
              <w:autoSpaceDE/>
              <w:autoSpaceDN/>
              <w:adjustRightInd/>
              <w:jc w:val="center"/>
              <w:rPr>
                <w:bCs/>
                <w:sz w:val="23"/>
                <w:szCs w:val="23"/>
              </w:rPr>
            </w:pPr>
            <w:r w:rsidRPr="003F2C16">
              <w:rPr>
                <w:bCs/>
                <w:sz w:val="23"/>
                <w:szCs w:val="23"/>
              </w:rPr>
              <w:t>50000,00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2C16" w:rsidRDefault="003F2C16" w:rsidP="00442AA0">
            <w:pPr>
              <w:widowControl/>
              <w:autoSpaceDE/>
              <w:autoSpaceDN/>
              <w:adjustRightInd/>
              <w:jc w:val="center"/>
              <w:rPr>
                <w:bCs/>
                <w:sz w:val="23"/>
                <w:szCs w:val="23"/>
              </w:rPr>
            </w:pPr>
          </w:p>
          <w:p w:rsidR="003F2C16" w:rsidRDefault="003F2C16" w:rsidP="00442AA0">
            <w:pPr>
              <w:widowControl/>
              <w:autoSpaceDE/>
              <w:autoSpaceDN/>
              <w:adjustRightInd/>
              <w:jc w:val="center"/>
              <w:rPr>
                <w:bCs/>
                <w:sz w:val="23"/>
                <w:szCs w:val="23"/>
              </w:rPr>
            </w:pPr>
          </w:p>
          <w:p w:rsidR="003F2C16" w:rsidRDefault="003F2C16" w:rsidP="00442AA0">
            <w:pPr>
              <w:widowControl/>
              <w:autoSpaceDE/>
              <w:autoSpaceDN/>
              <w:adjustRightInd/>
              <w:jc w:val="center"/>
              <w:rPr>
                <w:bCs/>
                <w:sz w:val="23"/>
                <w:szCs w:val="23"/>
              </w:rPr>
            </w:pPr>
          </w:p>
          <w:p w:rsidR="003F2C16" w:rsidRDefault="003F2C16" w:rsidP="00442AA0">
            <w:pPr>
              <w:widowControl/>
              <w:autoSpaceDE/>
              <w:autoSpaceDN/>
              <w:adjustRightInd/>
              <w:jc w:val="center"/>
              <w:rPr>
                <w:bCs/>
                <w:sz w:val="23"/>
                <w:szCs w:val="23"/>
              </w:rPr>
            </w:pPr>
          </w:p>
          <w:p w:rsidR="003F2C16" w:rsidRDefault="003F2C16" w:rsidP="00442AA0">
            <w:pPr>
              <w:widowControl/>
              <w:autoSpaceDE/>
              <w:autoSpaceDN/>
              <w:adjustRightInd/>
              <w:jc w:val="center"/>
              <w:rPr>
                <w:bCs/>
                <w:sz w:val="23"/>
                <w:szCs w:val="23"/>
              </w:rPr>
            </w:pPr>
          </w:p>
          <w:p w:rsidR="003F2C16" w:rsidRPr="003F2C16" w:rsidRDefault="003F2C16" w:rsidP="00442AA0">
            <w:pPr>
              <w:widowControl/>
              <w:autoSpaceDE/>
              <w:autoSpaceDN/>
              <w:adjustRightInd/>
              <w:jc w:val="center"/>
              <w:rPr>
                <w:bCs/>
                <w:sz w:val="23"/>
                <w:szCs w:val="23"/>
              </w:rPr>
            </w:pPr>
            <w:r>
              <w:rPr>
                <w:bCs/>
                <w:sz w:val="23"/>
                <w:szCs w:val="23"/>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2C16" w:rsidRPr="003F2C16" w:rsidRDefault="003F2C16" w:rsidP="00442AA0">
            <w:pPr>
              <w:widowControl/>
              <w:autoSpaceDE/>
              <w:autoSpaceDN/>
              <w:adjustRightInd/>
              <w:jc w:val="center"/>
              <w:rPr>
                <w:bCs/>
                <w:sz w:val="23"/>
                <w:szCs w:val="23"/>
              </w:rPr>
            </w:pPr>
          </w:p>
        </w:tc>
      </w:tr>
      <w:tr w:rsidR="003F2C16" w:rsidRPr="00442AA0" w:rsidTr="00A736CD">
        <w:trPr>
          <w:trHeight w:val="34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C16" w:rsidRPr="003F2C16" w:rsidRDefault="003F2C16" w:rsidP="00605BDA">
            <w:pPr>
              <w:widowControl/>
              <w:autoSpaceDE/>
              <w:autoSpaceDN/>
              <w:adjustRightInd/>
              <w:rPr>
                <w:bCs/>
                <w:sz w:val="23"/>
                <w:szCs w:val="23"/>
              </w:rPr>
            </w:pPr>
            <w:r>
              <w:rPr>
                <w:bCs/>
                <w:sz w:val="23"/>
                <w:szCs w:val="23"/>
              </w:rPr>
              <w:t>0502</w:t>
            </w:r>
          </w:p>
        </w:tc>
        <w:tc>
          <w:tcPr>
            <w:tcW w:w="11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2C16" w:rsidRPr="003F2C16" w:rsidRDefault="003F2C16" w:rsidP="003F2C16">
            <w:pPr>
              <w:ind w:left="57"/>
              <w:rPr>
                <w:bCs/>
                <w:sz w:val="23"/>
                <w:szCs w:val="23"/>
              </w:rPr>
            </w:pPr>
            <w:r>
              <w:rPr>
                <w:bCs/>
                <w:sz w:val="23"/>
                <w:szCs w:val="23"/>
              </w:rPr>
              <w:t>6140102</w:t>
            </w:r>
          </w:p>
        </w:tc>
        <w:tc>
          <w:tcPr>
            <w:tcW w:w="3377" w:type="dxa"/>
            <w:tcBorders>
              <w:top w:val="single" w:sz="4" w:space="0" w:color="auto"/>
              <w:left w:val="single" w:sz="4" w:space="0" w:color="auto"/>
              <w:bottom w:val="single" w:sz="4" w:space="0" w:color="auto"/>
              <w:right w:val="single" w:sz="4" w:space="0" w:color="000000"/>
            </w:tcBorders>
            <w:shd w:val="clear" w:color="auto" w:fill="auto"/>
            <w:vAlign w:val="bottom"/>
          </w:tcPr>
          <w:p w:rsidR="003F2C16" w:rsidRPr="003F2C16" w:rsidRDefault="003F2C16" w:rsidP="003F2C16">
            <w:pPr>
              <w:ind w:left="39"/>
              <w:rPr>
                <w:bCs/>
                <w:sz w:val="23"/>
                <w:szCs w:val="23"/>
              </w:rPr>
            </w:pPr>
            <w:r>
              <w:rPr>
                <w:bCs/>
                <w:sz w:val="23"/>
                <w:szCs w:val="23"/>
              </w:rPr>
              <w:t>Оказание содействия муниципальным образованиям Ирк.обл.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F2C16" w:rsidRPr="00A736CD" w:rsidRDefault="00A736CD" w:rsidP="00442AA0">
            <w:pPr>
              <w:widowControl/>
              <w:autoSpaceDE/>
              <w:autoSpaceDN/>
              <w:adjustRightInd/>
              <w:jc w:val="center"/>
              <w:rPr>
                <w:bCs/>
                <w:sz w:val="23"/>
                <w:szCs w:val="23"/>
              </w:rPr>
            </w:pPr>
            <w:r w:rsidRPr="00A736CD">
              <w:rPr>
                <w:bCs/>
                <w:sz w:val="23"/>
                <w:szCs w:val="23"/>
              </w:rPr>
              <w:t>1068000,00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F2C16" w:rsidRPr="00A736CD" w:rsidRDefault="00A736CD" w:rsidP="00442AA0">
            <w:pPr>
              <w:widowControl/>
              <w:autoSpaceDE/>
              <w:autoSpaceDN/>
              <w:adjustRightInd/>
              <w:jc w:val="center"/>
              <w:rPr>
                <w:bCs/>
                <w:sz w:val="23"/>
                <w:szCs w:val="23"/>
              </w:rPr>
            </w:pPr>
            <w:r>
              <w:rPr>
                <w:bCs/>
                <w:sz w:val="23"/>
                <w:szCs w:val="23"/>
              </w:rPr>
              <w:t>1067947,32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F2C16" w:rsidRDefault="003F2C16"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Pr="00A736CD" w:rsidRDefault="00A736CD" w:rsidP="00442AA0">
            <w:pPr>
              <w:widowControl/>
              <w:autoSpaceDE/>
              <w:autoSpaceDN/>
              <w:adjustRightInd/>
              <w:jc w:val="center"/>
              <w:rPr>
                <w:bCs/>
                <w:sz w:val="23"/>
                <w:szCs w:val="23"/>
              </w:rPr>
            </w:pPr>
            <w:r>
              <w:rPr>
                <w:bCs/>
                <w:sz w:val="23"/>
                <w:szCs w:val="23"/>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2C16" w:rsidRDefault="003F2C16"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Default="00A736CD" w:rsidP="00442AA0">
            <w:pPr>
              <w:widowControl/>
              <w:autoSpaceDE/>
              <w:autoSpaceDN/>
              <w:adjustRightInd/>
              <w:jc w:val="center"/>
              <w:rPr>
                <w:bCs/>
                <w:sz w:val="23"/>
                <w:szCs w:val="23"/>
              </w:rPr>
            </w:pPr>
          </w:p>
          <w:p w:rsidR="00A736CD" w:rsidRPr="00A736CD" w:rsidRDefault="00A736CD" w:rsidP="00442AA0">
            <w:pPr>
              <w:widowControl/>
              <w:autoSpaceDE/>
              <w:autoSpaceDN/>
              <w:adjustRightInd/>
              <w:jc w:val="center"/>
              <w:rPr>
                <w:bCs/>
                <w:sz w:val="23"/>
                <w:szCs w:val="23"/>
              </w:rPr>
            </w:pPr>
            <w:r>
              <w:rPr>
                <w:bCs/>
                <w:sz w:val="23"/>
                <w:szCs w:val="23"/>
              </w:rPr>
              <w:t>52,68</w:t>
            </w:r>
          </w:p>
        </w:tc>
      </w:tr>
      <w:tr w:rsidR="00A736CD" w:rsidRPr="00442AA0" w:rsidTr="00347BB5">
        <w:trPr>
          <w:trHeight w:val="345"/>
        </w:trPr>
        <w:tc>
          <w:tcPr>
            <w:tcW w:w="540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36CD" w:rsidRPr="00A736CD" w:rsidRDefault="002955EC" w:rsidP="003F2C16">
            <w:pPr>
              <w:ind w:left="39"/>
              <w:rPr>
                <w:b/>
                <w:bCs/>
                <w:sz w:val="23"/>
                <w:szCs w:val="23"/>
              </w:rPr>
            </w:pPr>
            <w:r>
              <w:rPr>
                <w:b/>
                <w:bCs/>
                <w:sz w:val="23"/>
                <w:szCs w:val="23"/>
              </w:rPr>
              <w:t>Всего</w:t>
            </w:r>
            <w:r w:rsidR="00A736CD">
              <w:rPr>
                <w:b/>
                <w:bCs/>
                <w:sz w:val="23"/>
                <w:szCs w:val="23"/>
              </w:rPr>
              <w:t xml:space="preserve"> по </w:t>
            </w:r>
            <w:r>
              <w:rPr>
                <w:b/>
                <w:bCs/>
                <w:sz w:val="23"/>
                <w:szCs w:val="23"/>
              </w:rPr>
              <w:t xml:space="preserve">муниципальным </w:t>
            </w:r>
            <w:r w:rsidR="00A736CD">
              <w:rPr>
                <w:b/>
                <w:bCs/>
                <w:sz w:val="23"/>
                <w:szCs w:val="23"/>
              </w:rPr>
              <w:t xml:space="preserve">программам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736CD" w:rsidRDefault="00A736CD" w:rsidP="00442AA0">
            <w:pPr>
              <w:widowControl/>
              <w:autoSpaceDE/>
              <w:autoSpaceDN/>
              <w:adjustRightInd/>
              <w:jc w:val="center"/>
              <w:rPr>
                <w:b/>
                <w:bCs/>
                <w:sz w:val="23"/>
                <w:szCs w:val="23"/>
              </w:rPr>
            </w:pPr>
            <w:r>
              <w:rPr>
                <w:b/>
                <w:bCs/>
                <w:sz w:val="23"/>
                <w:szCs w:val="23"/>
              </w:rPr>
              <w:t>8041610,38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736CD" w:rsidRDefault="00A736CD" w:rsidP="00442AA0">
            <w:pPr>
              <w:widowControl/>
              <w:autoSpaceDE/>
              <w:autoSpaceDN/>
              <w:adjustRightInd/>
              <w:jc w:val="center"/>
              <w:rPr>
                <w:b/>
                <w:bCs/>
                <w:sz w:val="23"/>
                <w:szCs w:val="23"/>
              </w:rPr>
            </w:pPr>
            <w:r>
              <w:rPr>
                <w:b/>
                <w:bCs/>
                <w:sz w:val="23"/>
                <w:szCs w:val="23"/>
              </w:rPr>
              <w:t>7100907,91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36CD" w:rsidRDefault="00A736CD" w:rsidP="00442AA0">
            <w:pPr>
              <w:widowControl/>
              <w:autoSpaceDE/>
              <w:autoSpaceDN/>
              <w:adjustRightInd/>
              <w:jc w:val="center"/>
              <w:rPr>
                <w:b/>
                <w:bCs/>
                <w:sz w:val="23"/>
                <w:szCs w:val="23"/>
              </w:rPr>
            </w:pPr>
            <w:r>
              <w:rPr>
                <w:b/>
                <w:bCs/>
                <w:sz w:val="23"/>
                <w:szCs w:val="23"/>
              </w:rPr>
              <w:t>88,3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736CD" w:rsidRDefault="00A736CD" w:rsidP="00442AA0">
            <w:pPr>
              <w:widowControl/>
              <w:autoSpaceDE/>
              <w:autoSpaceDN/>
              <w:adjustRightInd/>
              <w:jc w:val="center"/>
              <w:rPr>
                <w:b/>
                <w:bCs/>
                <w:sz w:val="23"/>
                <w:szCs w:val="23"/>
              </w:rPr>
            </w:pPr>
            <w:r>
              <w:rPr>
                <w:b/>
                <w:bCs/>
                <w:sz w:val="23"/>
                <w:szCs w:val="23"/>
              </w:rPr>
              <w:t>940702,47</w:t>
            </w:r>
          </w:p>
        </w:tc>
      </w:tr>
    </w:tbl>
    <w:p w:rsidR="00442AA0" w:rsidRPr="0034516D" w:rsidRDefault="00442AA0" w:rsidP="00F51A9D">
      <w:pPr>
        <w:tabs>
          <w:tab w:val="left" w:pos="709"/>
          <w:tab w:val="left" w:pos="1080"/>
        </w:tabs>
        <w:jc w:val="both"/>
        <w:rPr>
          <w:b/>
          <w:sz w:val="25"/>
          <w:szCs w:val="25"/>
        </w:rPr>
      </w:pPr>
    </w:p>
    <w:p w:rsidR="00F07803" w:rsidRPr="00CC28FA" w:rsidRDefault="00F07803" w:rsidP="00F51A9D">
      <w:pPr>
        <w:tabs>
          <w:tab w:val="left" w:pos="709"/>
          <w:tab w:val="left" w:pos="1080"/>
        </w:tabs>
        <w:jc w:val="both"/>
        <w:rPr>
          <w:b/>
          <w:sz w:val="25"/>
          <w:szCs w:val="25"/>
        </w:rPr>
      </w:pPr>
      <w:r w:rsidRPr="00F07803">
        <w:rPr>
          <w:b/>
          <w:sz w:val="25"/>
          <w:szCs w:val="25"/>
        </w:rPr>
        <w:tab/>
      </w:r>
      <w:r w:rsidRPr="00F51A9D">
        <w:rPr>
          <w:sz w:val="25"/>
          <w:szCs w:val="25"/>
        </w:rPr>
        <w:t>В нарушение</w:t>
      </w:r>
      <w:r w:rsidRPr="00F07803">
        <w:rPr>
          <w:b/>
          <w:sz w:val="25"/>
          <w:szCs w:val="25"/>
        </w:rPr>
        <w:t xml:space="preserve"> </w:t>
      </w:r>
      <w:r w:rsidR="00C005CF" w:rsidRPr="00C005CF">
        <w:rPr>
          <w:sz w:val="25"/>
          <w:szCs w:val="25"/>
        </w:rPr>
        <w:t>п.</w:t>
      </w:r>
      <w:r w:rsidR="00CC28FA">
        <w:rPr>
          <w:sz w:val="25"/>
          <w:szCs w:val="25"/>
        </w:rPr>
        <w:t>5</w:t>
      </w:r>
      <w:r w:rsidR="00C005CF" w:rsidRPr="007513CF">
        <w:rPr>
          <w:b/>
          <w:sz w:val="25"/>
          <w:szCs w:val="25"/>
        </w:rPr>
        <w:t xml:space="preserve"> </w:t>
      </w:r>
      <w:r w:rsidR="00F51A9D">
        <w:rPr>
          <w:sz w:val="25"/>
          <w:szCs w:val="25"/>
        </w:rPr>
        <w:t xml:space="preserve">Порядка </w:t>
      </w:r>
      <w:r w:rsidR="00CC28FA">
        <w:rPr>
          <w:sz w:val="25"/>
          <w:szCs w:val="25"/>
        </w:rPr>
        <w:t xml:space="preserve">разработки, утверждения и реализации муниципальных программ </w:t>
      </w:r>
      <w:r w:rsidR="00CC28FA">
        <w:rPr>
          <w:rStyle w:val="FontStyle29"/>
          <w:sz w:val="25"/>
          <w:szCs w:val="25"/>
        </w:rPr>
        <w:t>Азейского сельского поселения, утвержденного Постановлением Администрации Азейского сельского поселения от 20.12.2013г. №45</w:t>
      </w:r>
      <w:r w:rsidR="00CC28FA" w:rsidRPr="00E65EB1">
        <w:rPr>
          <w:rStyle w:val="FontStyle29"/>
          <w:sz w:val="25"/>
          <w:szCs w:val="25"/>
        </w:rPr>
        <w:t>-пг</w:t>
      </w:r>
      <w:r w:rsidR="00CC28FA">
        <w:rPr>
          <w:rStyle w:val="FontStyle29"/>
          <w:sz w:val="25"/>
          <w:szCs w:val="25"/>
        </w:rPr>
        <w:t>,</w:t>
      </w:r>
      <w:r w:rsidR="00CC28FA">
        <w:rPr>
          <w:b/>
          <w:sz w:val="25"/>
          <w:szCs w:val="25"/>
        </w:rPr>
        <w:t xml:space="preserve"> </w:t>
      </w:r>
      <w:r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34516D">
        <w:rPr>
          <w:sz w:val="25"/>
          <w:szCs w:val="25"/>
        </w:rPr>
        <w:t xml:space="preserve">Уточненным </w:t>
      </w:r>
      <w:r w:rsidR="0034516D">
        <w:rPr>
          <w:rStyle w:val="FontStyle29"/>
          <w:sz w:val="25"/>
          <w:szCs w:val="25"/>
        </w:rPr>
        <w:t>Решением</w:t>
      </w:r>
      <w:r w:rsidR="0034516D" w:rsidRPr="009B347D">
        <w:rPr>
          <w:rStyle w:val="FontStyle29"/>
          <w:sz w:val="25"/>
          <w:szCs w:val="25"/>
        </w:rPr>
        <w:t xml:space="preserve"> Думы </w:t>
      </w:r>
      <w:r w:rsidR="0034516D">
        <w:rPr>
          <w:rStyle w:val="FontStyle29"/>
          <w:sz w:val="25"/>
          <w:szCs w:val="25"/>
        </w:rPr>
        <w:t>Азейского сельского поселения от 29</w:t>
      </w:r>
      <w:r w:rsidR="0034516D" w:rsidRPr="009B347D">
        <w:rPr>
          <w:rStyle w:val="FontStyle29"/>
          <w:sz w:val="25"/>
          <w:szCs w:val="25"/>
        </w:rPr>
        <w:t>.1</w:t>
      </w:r>
      <w:r w:rsidR="0034516D">
        <w:rPr>
          <w:rStyle w:val="FontStyle29"/>
          <w:sz w:val="25"/>
          <w:szCs w:val="25"/>
        </w:rPr>
        <w:t>2</w:t>
      </w:r>
      <w:r w:rsidR="0034516D" w:rsidRPr="009B347D">
        <w:rPr>
          <w:rStyle w:val="FontStyle29"/>
          <w:sz w:val="25"/>
          <w:szCs w:val="25"/>
        </w:rPr>
        <w:t>.201</w:t>
      </w:r>
      <w:r w:rsidR="0034516D">
        <w:rPr>
          <w:rStyle w:val="FontStyle29"/>
          <w:sz w:val="25"/>
          <w:szCs w:val="25"/>
        </w:rPr>
        <w:t>4 г. № 22 «О внесении изменений в решение Думы Азейского сельского поселения от 27.12.2013 г. №25 «О бюджете Азейского муниципального образования на 2014 год и на плановый период 2015 и 2016 годов»</w:t>
      </w:r>
      <w:r w:rsidR="0034516D">
        <w:rPr>
          <w:sz w:val="25"/>
          <w:szCs w:val="25"/>
        </w:rPr>
        <w:t xml:space="preserve"> </w:t>
      </w:r>
      <w:r w:rsidR="001D3F3B">
        <w:rPr>
          <w:rStyle w:val="FontStyle29"/>
          <w:sz w:val="25"/>
          <w:szCs w:val="25"/>
        </w:rPr>
        <w:t xml:space="preserve">утвержден дефицит в сумме </w:t>
      </w:r>
      <w:r w:rsidR="0034516D">
        <w:rPr>
          <w:rStyle w:val="FontStyle29"/>
          <w:sz w:val="25"/>
          <w:szCs w:val="25"/>
        </w:rPr>
        <w:t>2836,3</w:t>
      </w:r>
      <w:r w:rsidR="001D3F3B">
        <w:rPr>
          <w:rStyle w:val="FontStyle29"/>
          <w:sz w:val="25"/>
          <w:szCs w:val="25"/>
        </w:rPr>
        <w:t xml:space="preserve"> тыс.руб. или </w:t>
      </w:r>
      <w:r w:rsidR="0034516D">
        <w:rPr>
          <w:rStyle w:val="FontStyle29"/>
          <w:sz w:val="25"/>
          <w:szCs w:val="25"/>
        </w:rPr>
        <w:t>30,3</w:t>
      </w:r>
      <w:r w:rsidR="001D3F3B">
        <w:rPr>
          <w:rStyle w:val="FontStyle29"/>
          <w:sz w:val="25"/>
          <w:szCs w:val="25"/>
        </w:rPr>
        <w:t xml:space="preserve">% утвержденного общего годового объема доходов местного бюджета без учета </w:t>
      </w:r>
      <w:r w:rsidR="001D3F3B">
        <w:rPr>
          <w:rStyle w:val="FontStyle29"/>
          <w:sz w:val="25"/>
          <w:szCs w:val="25"/>
        </w:rPr>
        <w:lastRenderedPageBreak/>
        <w:t>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34516D">
        <w:rPr>
          <w:rStyle w:val="FontStyle29"/>
          <w:sz w:val="25"/>
          <w:szCs w:val="25"/>
        </w:rPr>
        <w:t>1899,2</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32379B">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бюджет Азейского муниципал</w:t>
      </w:r>
      <w:r w:rsidR="0034516D">
        <w:rPr>
          <w:rStyle w:val="FontStyle29"/>
          <w:sz w:val="25"/>
          <w:szCs w:val="25"/>
        </w:rPr>
        <w:t>ьного образования исполнен с де</w:t>
      </w:r>
      <w:r w:rsidR="006C0716">
        <w:rPr>
          <w:rStyle w:val="FontStyle29"/>
          <w:sz w:val="25"/>
          <w:szCs w:val="25"/>
        </w:rPr>
        <w:t xml:space="preserve">фицитом в сумме </w:t>
      </w:r>
      <w:r w:rsidR="004E6BC2">
        <w:rPr>
          <w:rStyle w:val="FontStyle29"/>
          <w:sz w:val="25"/>
          <w:szCs w:val="25"/>
        </w:rPr>
        <w:t>1925,2</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175D8">
      <w:pPr>
        <w:pStyle w:val="Style6"/>
        <w:widowControl/>
        <w:spacing w:line="240" w:lineRule="auto"/>
        <w:ind w:firstLine="708"/>
        <w:rPr>
          <w:rStyle w:val="FontStyle29"/>
          <w:sz w:val="25"/>
          <w:szCs w:val="25"/>
        </w:rPr>
      </w:pPr>
      <w:r>
        <w:rPr>
          <w:sz w:val="25"/>
          <w:szCs w:val="25"/>
        </w:rPr>
        <w:tab/>
      </w:r>
      <w:r w:rsidR="007721FC">
        <w:rPr>
          <w:rStyle w:val="FontStyle29"/>
          <w:sz w:val="25"/>
          <w:szCs w:val="25"/>
        </w:rPr>
        <w:t>Уточненным Решением</w:t>
      </w:r>
      <w:r w:rsidR="00C3371D" w:rsidRPr="009B347D">
        <w:rPr>
          <w:rStyle w:val="FontStyle29"/>
          <w:sz w:val="25"/>
          <w:szCs w:val="25"/>
        </w:rPr>
        <w:t xml:space="preserve"> Думы </w:t>
      </w:r>
      <w:r w:rsidR="00C3371D">
        <w:rPr>
          <w:rStyle w:val="FontStyle29"/>
          <w:sz w:val="25"/>
          <w:szCs w:val="25"/>
        </w:rPr>
        <w:t>Азейского сельского поселения от 29</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C3371D">
        <w:rPr>
          <w:rStyle w:val="FontStyle29"/>
          <w:sz w:val="25"/>
          <w:szCs w:val="25"/>
        </w:rPr>
        <w:t>4 г. № 22 «О внесении изменений в решение Думы Азейского сельского поселения от 27.12.2013 г. №25 «О бюджете Азейского муниципального образования на 2014 год и на плановый период 2015 и 2016 годов»</w:t>
      </w:r>
      <w:r w:rsidR="00827DA5">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Азейского муниципального образования  на 2014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A0938">
        <w:rPr>
          <w:sz w:val="25"/>
          <w:szCs w:val="25"/>
        </w:rPr>
        <w:t>4</w:t>
      </w:r>
      <w:r w:rsidRPr="00CB7818">
        <w:rPr>
          <w:sz w:val="25"/>
          <w:szCs w:val="25"/>
        </w:rPr>
        <w:t xml:space="preserve"> год в размере </w:t>
      </w:r>
      <w:r w:rsidR="000A0938">
        <w:rPr>
          <w:sz w:val="25"/>
          <w:szCs w:val="25"/>
        </w:rPr>
        <w:t>9371,0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0A0938">
        <w:rPr>
          <w:sz w:val="25"/>
          <w:szCs w:val="25"/>
        </w:rPr>
        <w:t>5</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0D38B1" w:rsidRPr="00AA6BAB" w:rsidRDefault="000D38B1" w:rsidP="000D38B1">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2014 год по состоянию на 01.01.2015г. сложился в сумме 911124 руб.53 коп., что подтверждено данными баланса исполнения бюджета (ф.0503120) и баланса по поступлениям и выбытиям бюджетных средств (ф.0503140). Остатки сложились за счет налоговых и неналоговых доходов бюджета поселения. По сравнению с остатками на начало отчетного периода сумма на остатке уменьшилась на 1925215 руб.16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части полномочий 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283896">
        <w:rPr>
          <w:sz w:val="25"/>
          <w:szCs w:val="25"/>
        </w:rPr>
        <w:t>Азейского</w:t>
      </w:r>
      <w:r w:rsidR="00E75C8D">
        <w:rPr>
          <w:sz w:val="25"/>
          <w:szCs w:val="25"/>
        </w:rPr>
        <w:t xml:space="preserve"> муниципального образования </w:t>
      </w:r>
      <w:r w:rsidR="000F4BDE">
        <w:rPr>
          <w:sz w:val="25"/>
          <w:szCs w:val="25"/>
        </w:rPr>
        <w:t>от 05.11.2013</w:t>
      </w:r>
      <w:r>
        <w:rPr>
          <w:sz w:val="25"/>
          <w:szCs w:val="25"/>
        </w:rPr>
        <w:t>г. №1 на 201</w:t>
      </w:r>
      <w:r w:rsidR="000F4BDE">
        <w:rPr>
          <w:sz w:val="25"/>
          <w:szCs w:val="25"/>
        </w:rPr>
        <w:t>4</w:t>
      </w:r>
      <w:r>
        <w:rPr>
          <w:sz w:val="25"/>
          <w:szCs w:val="25"/>
        </w:rPr>
        <w:t xml:space="preserve"> год.</w:t>
      </w:r>
    </w:p>
    <w:p w:rsidR="00814329" w:rsidRDefault="00814329"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Азейского</w:t>
      </w:r>
      <w:r>
        <w:rPr>
          <w:sz w:val="25"/>
          <w:szCs w:val="25"/>
        </w:rPr>
        <w:t xml:space="preserve"> муниципального образования от 03.02.2014г. №2 на 2014 год.</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283896">
        <w:rPr>
          <w:sz w:val="25"/>
          <w:szCs w:val="25"/>
        </w:rPr>
        <w:t>Азейском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283896">
        <w:rPr>
          <w:sz w:val="25"/>
          <w:szCs w:val="25"/>
        </w:rPr>
        <w:t xml:space="preserve">Азейского </w:t>
      </w:r>
      <w:r w:rsidR="00527C6F" w:rsidRPr="00E8257E">
        <w:rPr>
          <w:sz w:val="25"/>
          <w:szCs w:val="25"/>
        </w:rPr>
        <w:t xml:space="preserve"> </w:t>
      </w:r>
      <w:r w:rsidR="00527C6F">
        <w:rPr>
          <w:sz w:val="25"/>
          <w:szCs w:val="25"/>
        </w:rPr>
        <w:t>сельского поселения</w:t>
      </w:r>
      <w:r w:rsidR="00527C6F" w:rsidRPr="00EC07DF">
        <w:rPr>
          <w:sz w:val="25"/>
          <w:szCs w:val="25"/>
        </w:rPr>
        <w:t xml:space="preserve"> </w:t>
      </w:r>
      <w:r w:rsidR="00283896">
        <w:rPr>
          <w:sz w:val="25"/>
          <w:szCs w:val="25"/>
        </w:rPr>
        <w:t>от 21</w:t>
      </w:r>
      <w:r w:rsidR="00527C6F" w:rsidRPr="0090147E">
        <w:rPr>
          <w:sz w:val="25"/>
          <w:szCs w:val="25"/>
        </w:rPr>
        <w:t>.04.2011г. №</w:t>
      </w:r>
      <w:r w:rsidR="00D07DD4">
        <w:rPr>
          <w:sz w:val="25"/>
          <w:szCs w:val="25"/>
        </w:rPr>
        <w:t>7</w:t>
      </w:r>
      <w:r w:rsidR="00527C6F">
        <w:rPr>
          <w:sz w:val="25"/>
          <w:szCs w:val="25"/>
        </w:rPr>
        <w:t xml:space="preserve"> (с изменениями внесенными Решением Думы </w:t>
      </w:r>
      <w:r w:rsidR="00283896">
        <w:rPr>
          <w:sz w:val="25"/>
          <w:szCs w:val="25"/>
        </w:rPr>
        <w:t>Азейского</w:t>
      </w:r>
      <w:r w:rsidR="00527C6F">
        <w:rPr>
          <w:sz w:val="25"/>
          <w:szCs w:val="25"/>
        </w:rPr>
        <w:t xml:space="preserve"> сельск</w:t>
      </w:r>
      <w:r w:rsidR="00D07DD4">
        <w:rPr>
          <w:sz w:val="25"/>
          <w:szCs w:val="25"/>
        </w:rPr>
        <w:t>о</w:t>
      </w:r>
      <w:r w:rsidR="00283896">
        <w:rPr>
          <w:sz w:val="25"/>
          <w:szCs w:val="25"/>
        </w:rPr>
        <w:t>го поселения от 26.06.2013г. №11</w:t>
      </w:r>
      <w:r w:rsidR="000F4BDE">
        <w:rPr>
          <w:sz w:val="25"/>
          <w:szCs w:val="25"/>
        </w:rPr>
        <w:t xml:space="preserve"> и  от 06.06.2014г. №8</w:t>
      </w:r>
      <w:r w:rsidR="00527C6F">
        <w:rPr>
          <w:sz w:val="25"/>
          <w:szCs w:val="25"/>
        </w:rPr>
        <w:t>)</w:t>
      </w:r>
      <w:r w:rsidR="00527C6F" w:rsidRPr="00EC07DF">
        <w:rPr>
          <w:sz w:val="25"/>
          <w:szCs w:val="25"/>
        </w:rPr>
        <w:t xml:space="preserve">, </w:t>
      </w:r>
      <w:r w:rsidRPr="00DE7D47">
        <w:rPr>
          <w:sz w:val="25"/>
          <w:szCs w:val="25"/>
        </w:rPr>
        <w:t xml:space="preserve">финансовый контроль, осуществляемый органами местного </w:t>
      </w:r>
      <w:r w:rsidRPr="00DE7D47">
        <w:rPr>
          <w:sz w:val="25"/>
          <w:szCs w:val="25"/>
        </w:rPr>
        <w:lastRenderedPageBreak/>
        <w:t>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4739E4" w:rsidRDefault="00DE7D47" w:rsidP="004739E4">
      <w:pPr>
        <w:tabs>
          <w:tab w:val="left" w:pos="709"/>
        </w:tabs>
        <w:jc w:val="both"/>
        <w:rPr>
          <w:sz w:val="25"/>
          <w:szCs w:val="25"/>
        </w:rPr>
      </w:pPr>
      <w:r>
        <w:rPr>
          <w:sz w:val="25"/>
          <w:szCs w:val="25"/>
        </w:rPr>
        <w:tab/>
      </w:r>
      <w:r w:rsidR="002B7203" w:rsidRPr="004739E4">
        <w:rPr>
          <w:sz w:val="25"/>
          <w:szCs w:val="25"/>
        </w:rPr>
        <w:t xml:space="preserve">Пунктом </w:t>
      </w:r>
      <w:r w:rsidRPr="004739E4">
        <w:rPr>
          <w:sz w:val="25"/>
          <w:szCs w:val="25"/>
        </w:rPr>
        <w:t>3.1.1.21 Положения</w:t>
      </w:r>
      <w:r w:rsidR="00527C6F" w:rsidRPr="004739E4">
        <w:rPr>
          <w:sz w:val="25"/>
          <w:szCs w:val="25"/>
        </w:rPr>
        <w:t xml:space="preserve"> о Комитете по финансам</w:t>
      </w:r>
      <w:r w:rsidRPr="004739E4">
        <w:rPr>
          <w:sz w:val="25"/>
          <w:szCs w:val="25"/>
        </w:rPr>
        <w:t xml:space="preserve">, </w:t>
      </w:r>
      <w:r w:rsidR="002B7203" w:rsidRPr="004739E4">
        <w:rPr>
          <w:sz w:val="25"/>
          <w:szCs w:val="25"/>
        </w:rPr>
        <w:t xml:space="preserve">установлено, что </w:t>
      </w:r>
      <w:r w:rsidRPr="004739E4">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r w:rsidR="002B7203" w:rsidRPr="00A8631A">
        <w:rPr>
          <w:b/>
          <w:sz w:val="25"/>
          <w:szCs w:val="25"/>
        </w:rPr>
        <w:t xml:space="preserve"> </w:t>
      </w:r>
    </w:p>
    <w:p w:rsidR="00D212D9" w:rsidRPr="00141D56" w:rsidRDefault="00814329" w:rsidP="00936E4B">
      <w:pPr>
        <w:pStyle w:val="2"/>
        <w:spacing w:after="0" w:line="240" w:lineRule="auto"/>
        <w:ind w:left="0" w:firstLine="720"/>
        <w:jc w:val="both"/>
        <w:rPr>
          <w:b/>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Азейского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центр п.Азей</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 xml:space="preserve">дминистрации Тулунского муниципального района </w:t>
      </w:r>
      <w:r w:rsidR="00E57866" w:rsidRPr="00654384">
        <w:rPr>
          <w:sz w:val="25"/>
          <w:szCs w:val="25"/>
        </w:rPr>
        <w:t>от 29.12.2012г. №9,</w:t>
      </w:r>
      <w:r w:rsidR="00E57866" w:rsidRPr="00BD0286">
        <w:rPr>
          <w:b/>
          <w:sz w:val="25"/>
          <w:szCs w:val="25"/>
        </w:rPr>
        <w:t xml:space="preserve"> </w:t>
      </w:r>
      <w:r w:rsidR="00865E59" w:rsidRPr="00865E59">
        <w:rPr>
          <w:sz w:val="25"/>
          <w:szCs w:val="25"/>
        </w:rPr>
        <w:t>от 23.10.2014г. №2</w:t>
      </w:r>
      <w:r w:rsidR="00291BF9" w:rsidRPr="00291BF9">
        <w:rPr>
          <w:sz w:val="25"/>
          <w:szCs w:val="25"/>
        </w:rPr>
        <w:t xml:space="preserve"> с изменениями, внесенными дополнительными Соглашениями</w:t>
      </w:r>
      <w:r w:rsidR="00A67E44" w:rsidRPr="00291BF9">
        <w:rPr>
          <w:sz w:val="25"/>
          <w:szCs w:val="25"/>
        </w:rPr>
        <w:t>.</w:t>
      </w:r>
    </w:p>
    <w:p w:rsidR="00C8115D" w:rsidRDefault="00B2169C" w:rsidP="00FF4163">
      <w:pPr>
        <w:ind w:firstLine="709"/>
        <w:jc w:val="both"/>
        <w:rPr>
          <w:sz w:val="25"/>
          <w:szCs w:val="25"/>
        </w:rPr>
      </w:pPr>
      <w:r>
        <w:rPr>
          <w:sz w:val="25"/>
          <w:szCs w:val="25"/>
        </w:rPr>
        <w:t xml:space="preserve">Согласно </w:t>
      </w:r>
      <w:r w:rsidR="005E463A">
        <w:rPr>
          <w:sz w:val="25"/>
          <w:szCs w:val="25"/>
        </w:rPr>
        <w:t xml:space="preserve">сведениям </w:t>
      </w:r>
      <w:r>
        <w:rPr>
          <w:sz w:val="25"/>
          <w:szCs w:val="25"/>
        </w:rPr>
        <w:t xml:space="preserve">представленной бухгалтерской отчетности </w:t>
      </w:r>
      <w:r w:rsidR="00B50E0A">
        <w:rPr>
          <w:sz w:val="25"/>
          <w:szCs w:val="25"/>
        </w:rPr>
        <w:t xml:space="preserve">Азейского </w:t>
      </w:r>
      <w:r>
        <w:rPr>
          <w:sz w:val="25"/>
          <w:szCs w:val="25"/>
        </w:rPr>
        <w:t>муниципального образования за 201</w:t>
      </w:r>
      <w:r w:rsidR="00141D56">
        <w:rPr>
          <w:sz w:val="25"/>
          <w:szCs w:val="25"/>
        </w:rPr>
        <w:t>4</w:t>
      </w:r>
      <w:r>
        <w:rPr>
          <w:sz w:val="25"/>
          <w:szCs w:val="25"/>
        </w:rPr>
        <w:t xml:space="preserve"> год</w:t>
      </w:r>
      <w:r w:rsidRPr="000A26DA">
        <w:rPr>
          <w:sz w:val="25"/>
          <w:szCs w:val="25"/>
        </w:rPr>
        <w:t xml:space="preserve">, </w:t>
      </w:r>
      <w:r>
        <w:rPr>
          <w:sz w:val="25"/>
          <w:szCs w:val="25"/>
        </w:rPr>
        <w:t>Ц</w:t>
      </w:r>
      <w:r w:rsidR="005E463A">
        <w:rPr>
          <w:sz w:val="25"/>
          <w:szCs w:val="25"/>
        </w:rPr>
        <w:t>ентрализованной бухгалтерией</w:t>
      </w:r>
      <w:r w:rsidR="003507AA">
        <w:rPr>
          <w:sz w:val="25"/>
          <w:szCs w:val="25"/>
        </w:rPr>
        <w:t xml:space="preserve"> А</w:t>
      </w:r>
      <w:r w:rsidRPr="00540694">
        <w:rPr>
          <w:sz w:val="25"/>
          <w:szCs w:val="25"/>
        </w:rPr>
        <w:t>дминистрации Тулунского муниципа</w:t>
      </w:r>
      <w:r>
        <w:rPr>
          <w:sz w:val="25"/>
          <w:szCs w:val="25"/>
        </w:rPr>
        <w:t>льного района осуществляется предварительный, текущий и последующий контроль</w:t>
      </w:r>
      <w:r w:rsidR="00FF4163">
        <w:rPr>
          <w:sz w:val="25"/>
          <w:szCs w:val="25"/>
        </w:rPr>
        <w:t xml:space="preserve"> за организацией и ведение</w:t>
      </w:r>
      <w:r w:rsidR="00E43416">
        <w:rPr>
          <w:sz w:val="25"/>
          <w:szCs w:val="25"/>
        </w:rPr>
        <w:t>м</w:t>
      </w:r>
      <w:r w:rsidR="00FF4163">
        <w:rPr>
          <w:sz w:val="25"/>
          <w:szCs w:val="25"/>
        </w:rPr>
        <w:t xml:space="preserve"> бухгалтерского </w:t>
      </w:r>
      <w:r w:rsidR="00E43416">
        <w:rPr>
          <w:sz w:val="25"/>
          <w:szCs w:val="25"/>
        </w:rPr>
        <w:t xml:space="preserve">(бюджетного) </w:t>
      </w:r>
      <w:r w:rsidR="00FF4163">
        <w:rPr>
          <w:sz w:val="25"/>
          <w:szCs w:val="25"/>
        </w:rPr>
        <w:t xml:space="preserve">учета. </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0A719C">
        <w:rPr>
          <w:sz w:val="25"/>
          <w:szCs w:val="25"/>
        </w:rPr>
        <w:t>4</w:t>
      </w:r>
      <w:r>
        <w:rPr>
          <w:sz w:val="25"/>
          <w:szCs w:val="25"/>
        </w:rPr>
        <w:t xml:space="preserve"> год </w:t>
      </w:r>
      <w:r w:rsidRPr="00197753">
        <w:rPr>
          <w:sz w:val="25"/>
          <w:szCs w:val="25"/>
        </w:rPr>
        <w:t xml:space="preserve">об исполнении бюджета </w:t>
      </w:r>
      <w:r w:rsidR="00A27BD3">
        <w:rPr>
          <w:sz w:val="25"/>
          <w:szCs w:val="25"/>
        </w:rPr>
        <w:t>Азейского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7F2A26" w:rsidRDefault="000667FF" w:rsidP="007A0BBE">
      <w:pPr>
        <w:pStyle w:val="2"/>
        <w:spacing w:after="0" w:line="240" w:lineRule="auto"/>
        <w:ind w:left="0" w:firstLine="720"/>
        <w:jc w:val="both"/>
        <w:rPr>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E91666" w:rsidRPr="00F27D5D" w:rsidRDefault="00E91666" w:rsidP="00134473">
      <w:pPr>
        <w:pStyle w:val="Style6"/>
        <w:widowControl/>
        <w:spacing w:line="240" w:lineRule="auto"/>
        <w:ind w:firstLine="0"/>
        <w:rPr>
          <w:rStyle w:val="FontStyle29"/>
          <w:sz w:val="25"/>
          <w:szCs w:val="25"/>
        </w:rPr>
      </w:pPr>
      <w:r>
        <w:rPr>
          <w:rStyle w:val="FontStyle29"/>
          <w:sz w:val="25"/>
          <w:szCs w:val="25"/>
        </w:rPr>
        <w:t xml:space="preserve">- </w:t>
      </w:r>
      <w:r w:rsidR="00C61459">
        <w:rPr>
          <w:sz w:val="25"/>
          <w:szCs w:val="25"/>
        </w:rPr>
        <w:t>В нарушение п.167 Приказа</w:t>
      </w:r>
      <w:r w:rsidR="00C61459" w:rsidRPr="00AB2DB4">
        <w:rPr>
          <w:sz w:val="25"/>
          <w:szCs w:val="25"/>
        </w:rPr>
        <w:t xml:space="preserve"> Минфина РФ от 28.12.2010г. №191-н </w:t>
      </w:r>
      <w:r w:rsidR="00C61459">
        <w:rPr>
          <w:sz w:val="25"/>
          <w:szCs w:val="25"/>
        </w:rPr>
        <w:t xml:space="preserve">(ред. </w:t>
      </w:r>
      <w:r w:rsidR="00C61459" w:rsidRPr="00D93C5C">
        <w:rPr>
          <w:sz w:val="25"/>
          <w:szCs w:val="25"/>
        </w:rPr>
        <w:t xml:space="preserve">от  </w:t>
      </w:r>
      <w:r w:rsidR="00C61459">
        <w:rPr>
          <w:sz w:val="25"/>
          <w:szCs w:val="25"/>
        </w:rPr>
        <w:t>19.12.2014г.</w:t>
      </w:r>
      <w:r w:rsidR="00C61459" w:rsidRPr="00D93C5C">
        <w:rPr>
          <w:sz w:val="25"/>
          <w:szCs w:val="25"/>
        </w:rPr>
        <w:t>)</w:t>
      </w:r>
      <w:r w:rsidR="00C61459">
        <w:rPr>
          <w:sz w:val="25"/>
          <w:szCs w:val="25"/>
        </w:rPr>
        <w:t xml:space="preserve"> </w:t>
      </w:r>
      <w:r w:rsidR="00C61459"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sidR="00C61459">
        <w:rPr>
          <w:sz w:val="25"/>
          <w:szCs w:val="25"/>
        </w:rPr>
        <w:t xml:space="preserve">, </w:t>
      </w:r>
      <w:r w:rsidR="00C61459">
        <w:rPr>
          <w:rStyle w:val="FontStyle29"/>
          <w:sz w:val="25"/>
          <w:szCs w:val="25"/>
        </w:rPr>
        <w:t>п</w:t>
      </w:r>
      <w:r w:rsidRPr="002E3298">
        <w:rPr>
          <w:sz w:val="25"/>
          <w:szCs w:val="25"/>
        </w:rPr>
        <w:t>о состоянию на 01.01.2015 года в Сведения</w:t>
      </w:r>
      <w:r w:rsidR="00461695">
        <w:rPr>
          <w:sz w:val="25"/>
          <w:szCs w:val="25"/>
        </w:rPr>
        <w:t xml:space="preserve">х </w:t>
      </w:r>
      <w:r w:rsidRPr="002E3298">
        <w:rPr>
          <w:sz w:val="25"/>
          <w:szCs w:val="25"/>
        </w:rPr>
        <w:t>о дебиторско</w:t>
      </w:r>
      <w:r w:rsidR="00461695">
        <w:rPr>
          <w:sz w:val="25"/>
          <w:szCs w:val="25"/>
        </w:rPr>
        <w:t xml:space="preserve">й и кредиторской задолженности  </w:t>
      </w:r>
      <w:r w:rsidRPr="002E3298">
        <w:rPr>
          <w:sz w:val="25"/>
          <w:szCs w:val="25"/>
        </w:rPr>
        <w:t xml:space="preserve">не указывается наличие просроченной </w:t>
      </w:r>
      <w:r>
        <w:rPr>
          <w:sz w:val="25"/>
          <w:szCs w:val="25"/>
        </w:rPr>
        <w:t xml:space="preserve">дебиторской </w:t>
      </w:r>
      <w:r w:rsidRPr="002E3298">
        <w:rPr>
          <w:sz w:val="25"/>
          <w:szCs w:val="25"/>
        </w:rPr>
        <w:t>задолженности</w:t>
      </w:r>
      <w:r>
        <w:rPr>
          <w:sz w:val="25"/>
          <w:szCs w:val="25"/>
        </w:rPr>
        <w:t xml:space="preserve"> в сумме 910,0 тыс.</w:t>
      </w:r>
      <w:r w:rsidRPr="009D046C">
        <w:rPr>
          <w:sz w:val="25"/>
          <w:szCs w:val="25"/>
        </w:rPr>
        <w:t>руб.</w:t>
      </w:r>
      <w:r w:rsidRPr="002E3298">
        <w:rPr>
          <w:sz w:val="25"/>
          <w:szCs w:val="25"/>
        </w:rPr>
        <w:t>, что является искажением годовой бухгалтерской отчетности</w:t>
      </w:r>
      <w:r>
        <w:rPr>
          <w:sz w:val="25"/>
          <w:szCs w:val="25"/>
        </w:rPr>
        <w:t xml:space="preserve"> за 2014 год</w:t>
      </w:r>
      <w:r w:rsidRPr="002E3298">
        <w:rPr>
          <w:sz w:val="25"/>
          <w:szCs w:val="25"/>
        </w:rPr>
        <w:t>.</w:t>
      </w:r>
    </w:p>
    <w:p w:rsidR="00ED5A6B" w:rsidRPr="00ED5A6B" w:rsidRDefault="008F7E87" w:rsidP="00ED5A6B">
      <w:pPr>
        <w:tabs>
          <w:tab w:val="left" w:pos="709"/>
          <w:tab w:val="left" w:pos="1080"/>
        </w:tabs>
        <w:jc w:val="both"/>
        <w:rPr>
          <w:b/>
          <w:sz w:val="25"/>
          <w:szCs w:val="25"/>
        </w:rPr>
      </w:pPr>
      <w:r>
        <w:rPr>
          <w:b/>
          <w:sz w:val="25"/>
          <w:szCs w:val="25"/>
        </w:rPr>
        <w:t xml:space="preserve">- </w:t>
      </w:r>
      <w:r w:rsidR="00ED5A6B" w:rsidRPr="00F51A9D">
        <w:rPr>
          <w:sz w:val="25"/>
          <w:szCs w:val="25"/>
        </w:rPr>
        <w:t>В нарушение</w:t>
      </w:r>
      <w:r w:rsidR="00ED5A6B" w:rsidRPr="00F07803">
        <w:rPr>
          <w:b/>
          <w:sz w:val="25"/>
          <w:szCs w:val="25"/>
        </w:rPr>
        <w:t xml:space="preserve"> </w:t>
      </w:r>
      <w:r w:rsidR="00ED5A6B" w:rsidRPr="00C005CF">
        <w:rPr>
          <w:sz w:val="25"/>
          <w:szCs w:val="25"/>
        </w:rPr>
        <w:t>п.</w:t>
      </w:r>
      <w:r w:rsidR="00ED5A6B">
        <w:rPr>
          <w:sz w:val="25"/>
          <w:szCs w:val="25"/>
        </w:rPr>
        <w:t>5</w:t>
      </w:r>
      <w:r w:rsidR="00ED5A6B" w:rsidRPr="007513CF">
        <w:rPr>
          <w:b/>
          <w:sz w:val="25"/>
          <w:szCs w:val="25"/>
        </w:rPr>
        <w:t xml:space="preserve"> </w:t>
      </w:r>
      <w:r w:rsidR="00ED5A6B">
        <w:rPr>
          <w:sz w:val="25"/>
          <w:szCs w:val="25"/>
        </w:rPr>
        <w:t xml:space="preserve">Порядка разработки, утверждения и реализации муниципальных программ </w:t>
      </w:r>
      <w:r w:rsidR="00ED5A6B">
        <w:rPr>
          <w:rStyle w:val="FontStyle29"/>
          <w:sz w:val="25"/>
          <w:szCs w:val="25"/>
        </w:rPr>
        <w:t xml:space="preserve">Азейского сельского поселения, утвержденного Постановлением </w:t>
      </w:r>
      <w:r w:rsidR="00ED5A6B">
        <w:rPr>
          <w:rStyle w:val="FontStyle29"/>
          <w:sz w:val="25"/>
          <w:szCs w:val="25"/>
        </w:rPr>
        <w:lastRenderedPageBreak/>
        <w:t>Администрации Азейского сельского поселения от 20.12.2013г. №45</w:t>
      </w:r>
      <w:r w:rsidR="00ED5A6B" w:rsidRPr="00E65EB1">
        <w:rPr>
          <w:rStyle w:val="FontStyle29"/>
          <w:sz w:val="25"/>
          <w:szCs w:val="25"/>
        </w:rPr>
        <w:t>-пг</w:t>
      </w:r>
      <w:r w:rsidR="00ED5A6B">
        <w:rPr>
          <w:rStyle w:val="FontStyle29"/>
          <w:sz w:val="25"/>
          <w:szCs w:val="25"/>
        </w:rPr>
        <w:t>,</w:t>
      </w:r>
      <w:r w:rsidR="00ED5A6B">
        <w:rPr>
          <w:b/>
          <w:sz w:val="25"/>
          <w:szCs w:val="25"/>
        </w:rPr>
        <w:t xml:space="preserve"> </w:t>
      </w:r>
      <w:r w:rsidR="00ED5A6B" w:rsidRPr="00F51A9D">
        <w:rPr>
          <w:sz w:val="25"/>
          <w:szCs w:val="25"/>
        </w:rPr>
        <w:t>не производится оценка эффективности реализации финансируемых программ.</w:t>
      </w:r>
      <w:r w:rsidR="00ED5A6B">
        <w:rPr>
          <w:b/>
          <w:sz w:val="25"/>
          <w:szCs w:val="25"/>
        </w:rPr>
        <w:t xml:space="preserve"> </w:t>
      </w:r>
      <w:r w:rsidR="00A8631A">
        <w:rPr>
          <w:sz w:val="25"/>
          <w:szCs w:val="25"/>
        </w:rPr>
        <w:t>На основании выше</w:t>
      </w:r>
      <w:r w:rsidR="00ED5A6B" w:rsidRPr="005A5B62">
        <w:rPr>
          <w:sz w:val="25"/>
          <w:szCs w:val="25"/>
        </w:rPr>
        <w:t xml:space="preserve">изложенного, нет возможности определить, достигнут ли ожидаемый результат по данным мероприятиям. </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Азейского 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выявленные в результате проверки;</w:t>
      </w:r>
    </w:p>
    <w:p w:rsidR="00A27E38" w:rsidRDefault="00A27E38" w:rsidP="00D65C8C">
      <w:pPr>
        <w:pStyle w:val="2"/>
        <w:spacing w:after="0" w:line="240" w:lineRule="auto"/>
        <w:ind w:left="0"/>
        <w:jc w:val="both"/>
        <w:rPr>
          <w:sz w:val="25"/>
          <w:szCs w:val="25"/>
        </w:rPr>
      </w:pPr>
      <w:r>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F6F46">
        <w:rPr>
          <w:sz w:val="25"/>
          <w:szCs w:val="25"/>
        </w:rPr>
        <w:t>4</w:t>
      </w:r>
      <w:r>
        <w:rPr>
          <w:sz w:val="25"/>
          <w:szCs w:val="25"/>
        </w:rPr>
        <w:t xml:space="preserve"> год об исполнении бюджета  </w:t>
      </w:r>
    </w:p>
    <w:p w:rsidR="00D65C8C" w:rsidRDefault="00A27BD3" w:rsidP="00D65C8C">
      <w:pPr>
        <w:pStyle w:val="2"/>
        <w:spacing w:after="0" w:line="240" w:lineRule="auto"/>
        <w:ind w:left="0"/>
        <w:jc w:val="both"/>
        <w:rPr>
          <w:sz w:val="25"/>
          <w:szCs w:val="25"/>
        </w:rPr>
      </w:pPr>
      <w:r>
        <w:rPr>
          <w:sz w:val="25"/>
          <w:szCs w:val="25"/>
        </w:rPr>
        <w:t>Азейского</w:t>
      </w:r>
      <w:r w:rsidR="00D65C8C">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Азейского</w:t>
      </w:r>
      <w:r w:rsidR="00D65C8C">
        <w:rPr>
          <w:sz w:val="25"/>
          <w:szCs w:val="25"/>
        </w:rPr>
        <w:t xml:space="preserve"> 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B4E" w:rsidRDefault="00173B4E">
      <w:r>
        <w:separator/>
      </w:r>
    </w:p>
  </w:endnote>
  <w:endnote w:type="continuationSeparator" w:id="1">
    <w:p w:rsidR="00173B4E" w:rsidRDefault="00173B4E">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B4E" w:rsidRDefault="00173B4E">
      <w:r>
        <w:separator/>
      </w:r>
    </w:p>
  </w:footnote>
  <w:footnote w:type="continuationSeparator" w:id="1">
    <w:p w:rsidR="00173B4E" w:rsidRDefault="00173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7">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1">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4">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0">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3">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0"/>
  </w:num>
  <w:num w:numId="3">
    <w:abstractNumId w:val="13"/>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19"/>
  </w:num>
  <w:num w:numId="9">
    <w:abstractNumId w:val="21"/>
  </w:num>
  <w:num w:numId="10">
    <w:abstractNumId w:val="24"/>
  </w:num>
  <w:num w:numId="11">
    <w:abstractNumId w:val="12"/>
  </w:num>
  <w:num w:numId="12">
    <w:abstractNumId w:val="16"/>
  </w:num>
  <w:num w:numId="13">
    <w:abstractNumId w:val="4"/>
  </w:num>
  <w:num w:numId="14">
    <w:abstractNumId w:val="9"/>
  </w:num>
  <w:num w:numId="15">
    <w:abstractNumId w:val="3"/>
  </w:num>
  <w:num w:numId="16">
    <w:abstractNumId w:val="15"/>
  </w:num>
  <w:num w:numId="17">
    <w:abstractNumId w:val="20"/>
  </w:num>
  <w:num w:numId="18">
    <w:abstractNumId w:val="17"/>
  </w:num>
  <w:num w:numId="19">
    <w:abstractNumId w:val="8"/>
  </w:num>
  <w:num w:numId="20">
    <w:abstractNumId w:val="23"/>
  </w:num>
  <w:num w:numId="21">
    <w:abstractNumId w:val="6"/>
  </w:num>
  <w:num w:numId="22">
    <w:abstractNumId w:val="14"/>
  </w:num>
  <w:num w:numId="23">
    <w:abstractNumId w:val="7"/>
  </w:num>
  <w:num w:numId="24">
    <w:abstractNumId w:val="22"/>
  </w:num>
  <w:num w:numId="25">
    <w:abstractNumId w:val="11"/>
  </w:num>
  <w:num w:numId="26">
    <w:abstractNumId w:val="5"/>
  </w:num>
  <w:num w:numId="27">
    <w:abstractNumId w:val="18"/>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7330"/>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43DB"/>
    <w:rsid w:val="000149DE"/>
    <w:rsid w:val="00016E0C"/>
    <w:rsid w:val="00022F1C"/>
    <w:rsid w:val="00023062"/>
    <w:rsid w:val="00024163"/>
    <w:rsid w:val="00026AA8"/>
    <w:rsid w:val="00027633"/>
    <w:rsid w:val="00050C90"/>
    <w:rsid w:val="00052715"/>
    <w:rsid w:val="00055EB8"/>
    <w:rsid w:val="00065B52"/>
    <w:rsid w:val="000667FF"/>
    <w:rsid w:val="00080035"/>
    <w:rsid w:val="0008145D"/>
    <w:rsid w:val="0008493E"/>
    <w:rsid w:val="000907B4"/>
    <w:rsid w:val="00092C4E"/>
    <w:rsid w:val="000932A8"/>
    <w:rsid w:val="00097815"/>
    <w:rsid w:val="00097D20"/>
    <w:rsid w:val="000A0938"/>
    <w:rsid w:val="000A1E1D"/>
    <w:rsid w:val="000A26DA"/>
    <w:rsid w:val="000A719C"/>
    <w:rsid w:val="000B089E"/>
    <w:rsid w:val="000B10F6"/>
    <w:rsid w:val="000B40D3"/>
    <w:rsid w:val="000B4B13"/>
    <w:rsid w:val="000B4DBF"/>
    <w:rsid w:val="000B672A"/>
    <w:rsid w:val="000C3684"/>
    <w:rsid w:val="000D38B1"/>
    <w:rsid w:val="000E1C5B"/>
    <w:rsid w:val="000E41CD"/>
    <w:rsid w:val="000E5041"/>
    <w:rsid w:val="000F0087"/>
    <w:rsid w:val="000F3AD5"/>
    <w:rsid w:val="000F4B5A"/>
    <w:rsid w:val="000F4BDE"/>
    <w:rsid w:val="000F5BD9"/>
    <w:rsid w:val="000F5CD7"/>
    <w:rsid w:val="00101679"/>
    <w:rsid w:val="001042E9"/>
    <w:rsid w:val="001047AB"/>
    <w:rsid w:val="001102B1"/>
    <w:rsid w:val="00112352"/>
    <w:rsid w:val="00112D75"/>
    <w:rsid w:val="00117D43"/>
    <w:rsid w:val="00122BD5"/>
    <w:rsid w:val="00125A5B"/>
    <w:rsid w:val="00125BC4"/>
    <w:rsid w:val="00127D22"/>
    <w:rsid w:val="0013183A"/>
    <w:rsid w:val="00134473"/>
    <w:rsid w:val="00135891"/>
    <w:rsid w:val="00141D24"/>
    <w:rsid w:val="00141D56"/>
    <w:rsid w:val="0015024B"/>
    <w:rsid w:val="001516DF"/>
    <w:rsid w:val="001521EE"/>
    <w:rsid w:val="00153F9A"/>
    <w:rsid w:val="00154421"/>
    <w:rsid w:val="00156831"/>
    <w:rsid w:val="00165BFE"/>
    <w:rsid w:val="0017045E"/>
    <w:rsid w:val="00170FE3"/>
    <w:rsid w:val="00171BDD"/>
    <w:rsid w:val="00172394"/>
    <w:rsid w:val="00173B4E"/>
    <w:rsid w:val="00175EEB"/>
    <w:rsid w:val="00176BF4"/>
    <w:rsid w:val="00181DCF"/>
    <w:rsid w:val="001839A9"/>
    <w:rsid w:val="001843A6"/>
    <w:rsid w:val="00184CE3"/>
    <w:rsid w:val="00187B7A"/>
    <w:rsid w:val="001907D1"/>
    <w:rsid w:val="00195C30"/>
    <w:rsid w:val="00197DE4"/>
    <w:rsid w:val="001A1826"/>
    <w:rsid w:val="001A1DD9"/>
    <w:rsid w:val="001A3A5C"/>
    <w:rsid w:val="001A4913"/>
    <w:rsid w:val="001A5AE4"/>
    <w:rsid w:val="001A74CD"/>
    <w:rsid w:val="001A797C"/>
    <w:rsid w:val="001B1DD0"/>
    <w:rsid w:val="001B23D8"/>
    <w:rsid w:val="001B37E0"/>
    <w:rsid w:val="001B5525"/>
    <w:rsid w:val="001C08B8"/>
    <w:rsid w:val="001C2260"/>
    <w:rsid w:val="001D3F3B"/>
    <w:rsid w:val="001D4781"/>
    <w:rsid w:val="001D648E"/>
    <w:rsid w:val="001D7D0D"/>
    <w:rsid w:val="001E0B1E"/>
    <w:rsid w:val="001E1D12"/>
    <w:rsid w:val="001E3C8B"/>
    <w:rsid w:val="001E45F9"/>
    <w:rsid w:val="001F66B0"/>
    <w:rsid w:val="001F7EB0"/>
    <w:rsid w:val="00200089"/>
    <w:rsid w:val="002007A9"/>
    <w:rsid w:val="00201F9D"/>
    <w:rsid w:val="00203858"/>
    <w:rsid w:val="00205C54"/>
    <w:rsid w:val="002061B4"/>
    <w:rsid w:val="00207957"/>
    <w:rsid w:val="00212108"/>
    <w:rsid w:val="00216182"/>
    <w:rsid w:val="0021671B"/>
    <w:rsid w:val="002240D0"/>
    <w:rsid w:val="00224422"/>
    <w:rsid w:val="00233129"/>
    <w:rsid w:val="002345F8"/>
    <w:rsid w:val="0024032B"/>
    <w:rsid w:val="00242778"/>
    <w:rsid w:val="002471B8"/>
    <w:rsid w:val="00253E2B"/>
    <w:rsid w:val="00254DD2"/>
    <w:rsid w:val="0025561C"/>
    <w:rsid w:val="00256268"/>
    <w:rsid w:val="00261547"/>
    <w:rsid w:val="002615EC"/>
    <w:rsid w:val="00261F0E"/>
    <w:rsid w:val="0026384C"/>
    <w:rsid w:val="00270759"/>
    <w:rsid w:val="002717C9"/>
    <w:rsid w:val="002720AE"/>
    <w:rsid w:val="0027231D"/>
    <w:rsid w:val="002815F3"/>
    <w:rsid w:val="00283896"/>
    <w:rsid w:val="00290543"/>
    <w:rsid w:val="0029118E"/>
    <w:rsid w:val="00291BF9"/>
    <w:rsid w:val="002955EC"/>
    <w:rsid w:val="002960C5"/>
    <w:rsid w:val="002A2C0C"/>
    <w:rsid w:val="002B6BEE"/>
    <w:rsid w:val="002B7203"/>
    <w:rsid w:val="002B78AE"/>
    <w:rsid w:val="002C03D0"/>
    <w:rsid w:val="002C19DF"/>
    <w:rsid w:val="002D2AA4"/>
    <w:rsid w:val="002D3BF3"/>
    <w:rsid w:val="002D40E1"/>
    <w:rsid w:val="002D5592"/>
    <w:rsid w:val="002D620C"/>
    <w:rsid w:val="002D6D39"/>
    <w:rsid w:val="002D778F"/>
    <w:rsid w:val="002E73B2"/>
    <w:rsid w:val="002E7608"/>
    <w:rsid w:val="002F1D28"/>
    <w:rsid w:val="00300060"/>
    <w:rsid w:val="00302279"/>
    <w:rsid w:val="00304406"/>
    <w:rsid w:val="0031022F"/>
    <w:rsid w:val="00313EDD"/>
    <w:rsid w:val="0031544B"/>
    <w:rsid w:val="00315860"/>
    <w:rsid w:val="00320175"/>
    <w:rsid w:val="00320940"/>
    <w:rsid w:val="00320DD0"/>
    <w:rsid w:val="0032379B"/>
    <w:rsid w:val="003270CD"/>
    <w:rsid w:val="003316E9"/>
    <w:rsid w:val="0033370D"/>
    <w:rsid w:val="00334408"/>
    <w:rsid w:val="003358E7"/>
    <w:rsid w:val="003368B5"/>
    <w:rsid w:val="00343EAD"/>
    <w:rsid w:val="003449EE"/>
    <w:rsid w:val="00344EF0"/>
    <w:rsid w:val="0034516D"/>
    <w:rsid w:val="003507AA"/>
    <w:rsid w:val="00352C03"/>
    <w:rsid w:val="00360F66"/>
    <w:rsid w:val="00366F33"/>
    <w:rsid w:val="00374F48"/>
    <w:rsid w:val="003766C3"/>
    <w:rsid w:val="003768FB"/>
    <w:rsid w:val="0038030D"/>
    <w:rsid w:val="00381F69"/>
    <w:rsid w:val="00382E73"/>
    <w:rsid w:val="003A132E"/>
    <w:rsid w:val="003A2937"/>
    <w:rsid w:val="003A6256"/>
    <w:rsid w:val="003C4824"/>
    <w:rsid w:val="003C4AEF"/>
    <w:rsid w:val="003C673E"/>
    <w:rsid w:val="003E35B1"/>
    <w:rsid w:val="003F2C16"/>
    <w:rsid w:val="003F4851"/>
    <w:rsid w:val="003F63C2"/>
    <w:rsid w:val="003F68DD"/>
    <w:rsid w:val="004015CF"/>
    <w:rsid w:val="00406B75"/>
    <w:rsid w:val="004107E7"/>
    <w:rsid w:val="0041163A"/>
    <w:rsid w:val="00412543"/>
    <w:rsid w:val="00413479"/>
    <w:rsid w:val="00420A63"/>
    <w:rsid w:val="0042292C"/>
    <w:rsid w:val="004303C0"/>
    <w:rsid w:val="004308DE"/>
    <w:rsid w:val="00433451"/>
    <w:rsid w:val="00433A17"/>
    <w:rsid w:val="004359BC"/>
    <w:rsid w:val="00440595"/>
    <w:rsid w:val="00442AA0"/>
    <w:rsid w:val="004439F1"/>
    <w:rsid w:val="0044498F"/>
    <w:rsid w:val="00444F1C"/>
    <w:rsid w:val="00445710"/>
    <w:rsid w:val="00446959"/>
    <w:rsid w:val="00446CAF"/>
    <w:rsid w:val="004476CA"/>
    <w:rsid w:val="004506F3"/>
    <w:rsid w:val="004508DC"/>
    <w:rsid w:val="0045111A"/>
    <w:rsid w:val="004572F2"/>
    <w:rsid w:val="00457BF1"/>
    <w:rsid w:val="00460661"/>
    <w:rsid w:val="00461695"/>
    <w:rsid w:val="0046171B"/>
    <w:rsid w:val="00462E7F"/>
    <w:rsid w:val="00463CBD"/>
    <w:rsid w:val="00465B37"/>
    <w:rsid w:val="00470BC9"/>
    <w:rsid w:val="004739E4"/>
    <w:rsid w:val="00474696"/>
    <w:rsid w:val="0047693D"/>
    <w:rsid w:val="0049223D"/>
    <w:rsid w:val="00492BC2"/>
    <w:rsid w:val="00493ED6"/>
    <w:rsid w:val="00497BEA"/>
    <w:rsid w:val="004A36DE"/>
    <w:rsid w:val="004A493C"/>
    <w:rsid w:val="004A7A69"/>
    <w:rsid w:val="004B1C9D"/>
    <w:rsid w:val="004B1FD7"/>
    <w:rsid w:val="004C0143"/>
    <w:rsid w:val="004C2DA4"/>
    <w:rsid w:val="004C5430"/>
    <w:rsid w:val="004C68CF"/>
    <w:rsid w:val="004C7D88"/>
    <w:rsid w:val="004D3DDA"/>
    <w:rsid w:val="004E399B"/>
    <w:rsid w:val="004E6BC2"/>
    <w:rsid w:val="004F36F8"/>
    <w:rsid w:val="004F50B4"/>
    <w:rsid w:val="005009E7"/>
    <w:rsid w:val="00503D91"/>
    <w:rsid w:val="00503FE8"/>
    <w:rsid w:val="00504F84"/>
    <w:rsid w:val="00512054"/>
    <w:rsid w:val="005175D8"/>
    <w:rsid w:val="005236D2"/>
    <w:rsid w:val="00525728"/>
    <w:rsid w:val="00527C6F"/>
    <w:rsid w:val="005315CB"/>
    <w:rsid w:val="00532985"/>
    <w:rsid w:val="0053386A"/>
    <w:rsid w:val="0053397F"/>
    <w:rsid w:val="00540694"/>
    <w:rsid w:val="00542113"/>
    <w:rsid w:val="00542F5C"/>
    <w:rsid w:val="0054492E"/>
    <w:rsid w:val="00544DAF"/>
    <w:rsid w:val="005517EB"/>
    <w:rsid w:val="0056135F"/>
    <w:rsid w:val="00563E86"/>
    <w:rsid w:val="00564E7B"/>
    <w:rsid w:val="0056554D"/>
    <w:rsid w:val="0057024D"/>
    <w:rsid w:val="00571410"/>
    <w:rsid w:val="005764BA"/>
    <w:rsid w:val="00576A8D"/>
    <w:rsid w:val="00584759"/>
    <w:rsid w:val="00584AF2"/>
    <w:rsid w:val="00584BE2"/>
    <w:rsid w:val="00587B8F"/>
    <w:rsid w:val="00592C0B"/>
    <w:rsid w:val="005950B0"/>
    <w:rsid w:val="005A09E0"/>
    <w:rsid w:val="005A3F4F"/>
    <w:rsid w:val="005A44B1"/>
    <w:rsid w:val="005A5B62"/>
    <w:rsid w:val="005A7A86"/>
    <w:rsid w:val="005B255E"/>
    <w:rsid w:val="005C16B6"/>
    <w:rsid w:val="005C27BD"/>
    <w:rsid w:val="005D24CF"/>
    <w:rsid w:val="005D32D7"/>
    <w:rsid w:val="005D37E7"/>
    <w:rsid w:val="005E463A"/>
    <w:rsid w:val="005E6B45"/>
    <w:rsid w:val="005F2F84"/>
    <w:rsid w:val="005F42EA"/>
    <w:rsid w:val="00600000"/>
    <w:rsid w:val="00604D2D"/>
    <w:rsid w:val="00605BDA"/>
    <w:rsid w:val="00607C03"/>
    <w:rsid w:val="0061078C"/>
    <w:rsid w:val="00612816"/>
    <w:rsid w:val="00613A07"/>
    <w:rsid w:val="0061684B"/>
    <w:rsid w:val="00620BEE"/>
    <w:rsid w:val="006217D2"/>
    <w:rsid w:val="00621B80"/>
    <w:rsid w:val="00632BBD"/>
    <w:rsid w:val="00635E6C"/>
    <w:rsid w:val="0064147F"/>
    <w:rsid w:val="00643138"/>
    <w:rsid w:val="00643F71"/>
    <w:rsid w:val="006477DE"/>
    <w:rsid w:val="00647806"/>
    <w:rsid w:val="006501B2"/>
    <w:rsid w:val="00653FA3"/>
    <w:rsid w:val="00654384"/>
    <w:rsid w:val="00665201"/>
    <w:rsid w:val="00666531"/>
    <w:rsid w:val="00666869"/>
    <w:rsid w:val="006672AF"/>
    <w:rsid w:val="006745BD"/>
    <w:rsid w:val="00684AF6"/>
    <w:rsid w:val="006903D4"/>
    <w:rsid w:val="006903E4"/>
    <w:rsid w:val="00694695"/>
    <w:rsid w:val="00697358"/>
    <w:rsid w:val="006979BA"/>
    <w:rsid w:val="006A4B2F"/>
    <w:rsid w:val="006B245D"/>
    <w:rsid w:val="006B6EA7"/>
    <w:rsid w:val="006C0716"/>
    <w:rsid w:val="006C1AAA"/>
    <w:rsid w:val="006C1D89"/>
    <w:rsid w:val="006C419A"/>
    <w:rsid w:val="006D18E0"/>
    <w:rsid w:val="006D374F"/>
    <w:rsid w:val="006D449E"/>
    <w:rsid w:val="006D6DB3"/>
    <w:rsid w:val="006E034C"/>
    <w:rsid w:val="006F143C"/>
    <w:rsid w:val="006F6BB2"/>
    <w:rsid w:val="0070078C"/>
    <w:rsid w:val="00700D41"/>
    <w:rsid w:val="00701B21"/>
    <w:rsid w:val="007044B8"/>
    <w:rsid w:val="007101CE"/>
    <w:rsid w:val="0071428B"/>
    <w:rsid w:val="0072228E"/>
    <w:rsid w:val="00722603"/>
    <w:rsid w:val="00727C09"/>
    <w:rsid w:val="007330B1"/>
    <w:rsid w:val="00740B17"/>
    <w:rsid w:val="00743AF4"/>
    <w:rsid w:val="00744058"/>
    <w:rsid w:val="00744DF5"/>
    <w:rsid w:val="007513CF"/>
    <w:rsid w:val="0075502F"/>
    <w:rsid w:val="007555E6"/>
    <w:rsid w:val="00761BFA"/>
    <w:rsid w:val="00763964"/>
    <w:rsid w:val="00771B5F"/>
    <w:rsid w:val="007721FC"/>
    <w:rsid w:val="00773556"/>
    <w:rsid w:val="007810E1"/>
    <w:rsid w:val="00781B58"/>
    <w:rsid w:val="007842A9"/>
    <w:rsid w:val="007879A3"/>
    <w:rsid w:val="0079084B"/>
    <w:rsid w:val="00791A73"/>
    <w:rsid w:val="007943C3"/>
    <w:rsid w:val="00795004"/>
    <w:rsid w:val="00796A17"/>
    <w:rsid w:val="007A0BBE"/>
    <w:rsid w:val="007A0E34"/>
    <w:rsid w:val="007A6040"/>
    <w:rsid w:val="007A6AA7"/>
    <w:rsid w:val="007B0BE6"/>
    <w:rsid w:val="007B327A"/>
    <w:rsid w:val="007B3310"/>
    <w:rsid w:val="007B4C05"/>
    <w:rsid w:val="007C010C"/>
    <w:rsid w:val="007C173F"/>
    <w:rsid w:val="007C214B"/>
    <w:rsid w:val="007C3263"/>
    <w:rsid w:val="007D2A9A"/>
    <w:rsid w:val="007D570A"/>
    <w:rsid w:val="007E2428"/>
    <w:rsid w:val="007F160D"/>
    <w:rsid w:val="007F2A26"/>
    <w:rsid w:val="007F337B"/>
    <w:rsid w:val="007F687C"/>
    <w:rsid w:val="0081000C"/>
    <w:rsid w:val="00810CA2"/>
    <w:rsid w:val="00814329"/>
    <w:rsid w:val="00814977"/>
    <w:rsid w:val="00817D85"/>
    <w:rsid w:val="00820EF3"/>
    <w:rsid w:val="0082121E"/>
    <w:rsid w:val="00821A14"/>
    <w:rsid w:val="00824575"/>
    <w:rsid w:val="00824B0C"/>
    <w:rsid w:val="00825223"/>
    <w:rsid w:val="00827DA5"/>
    <w:rsid w:val="00831024"/>
    <w:rsid w:val="0083112C"/>
    <w:rsid w:val="00832F6B"/>
    <w:rsid w:val="008335B3"/>
    <w:rsid w:val="00844266"/>
    <w:rsid w:val="00847A4C"/>
    <w:rsid w:val="00854150"/>
    <w:rsid w:val="0085466D"/>
    <w:rsid w:val="00861905"/>
    <w:rsid w:val="00865E59"/>
    <w:rsid w:val="00874047"/>
    <w:rsid w:val="008752E0"/>
    <w:rsid w:val="008803C8"/>
    <w:rsid w:val="00880656"/>
    <w:rsid w:val="00890D90"/>
    <w:rsid w:val="00891678"/>
    <w:rsid w:val="00895E59"/>
    <w:rsid w:val="00896BE1"/>
    <w:rsid w:val="008A270F"/>
    <w:rsid w:val="008A34FF"/>
    <w:rsid w:val="008B0079"/>
    <w:rsid w:val="008B0B6B"/>
    <w:rsid w:val="008B14C8"/>
    <w:rsid w:val="008B1593"/>
    <w:rsid w:val="008B382C"/>
    <w:rsid w:val="008B5FFF"/>
    <w:rsid w:val="008B6A65"/>
    <w:rsid w:val="008C41DC"/>
    <w:rsid w:val="008C4593"/>
    <w:rsid w:val="008C5F59"/>
    <w:rsid w:val="008D0634"/>
    <w:rsid w:val="008D1AA9"/>
    <w:rsid w:val="008D1C39"/>
    <w:rsid w:val="008D1F34"/>
    <w:rsid w:val="008D3F69"/>
    <w:rsid w:val="008D7D4A"/>
    <w:rsid w:val="008E35DF"/>
    <w:rsid w:val="008E5360"/>
    <w:rsid w:val="008F4184"/>
    <w:rsid w:val="008F7E87"/>
    <w:rsid w:val="009004DE"/>
    <w:rsid w:val="009004E0"/>
    <w:rsid w:val="0090147E"/>
    <w:rsid w:val="009048CD"/>
    <w:rsid w:val="00905DD4"/>
    <w:rsid w:val="00906325"/>
    <w:rsid w:val="009138D0"/>
    <w:rsid w:val="00913AC8"/>
    <w:rsid w:val="00915B92"/>
    <w:rsid w:val="00916D71"/>
    <w:rsid w:val="00917854"/>
    <w:rsid w:val="00922770"/>
    <w:rsid w:val="00927DC4"/>
    <w:rsid w:val="00931C8F"/>
    <w:rsid w:val="0093225B"/>
    <w:rsid w:val="00932AE0"/>
    <w:rsid w:val="009334F4"/>
    <w:rsid w:val="0093460D"/>
    <w:rsid w:val="00936032"/>
    <w:rsid w:val="00936E4B"/>
    <w:rsid w:val="00937964"/>
    <w:rsid w:val="00942D15"/>
    <w:rsid w:val="00944DCC"/>
    <w:rsid w:val="0095060B"/>
    <w:rsid w:val="00951B92"/>
    <w:rsid w:val="0095372A"/>
    <w:rsid w:val="00954A9F"/>
    <w:rsid w:val="00955127"/>
    <w:rsid w:val="0095590E"/>
    <w:rsid w:val="00966258"/>
    <w:rsid w:val="00967833"/>
    <w:rsid w:val="009745CF"/>
    <w:rsid w:val="00977B3D"/>
    <w:rsid w:val="00981944"/>
    <w:rsid w:val="00986AF1"/>
    <w:rsid w:val="00986CD2"/>
    <w:rsid w:val="009908D5"/>
    <w:rsid w:val="00990A7E"/>
    <w:rsid w:val="00991A03"/>
    <w:rsid w:val="00994E78"/>
    <w:rsid w:val="009977C7"/>
    <w:rsid w:val="00997C1C"/>
    <w:rsid w:val="009A257C"/>
    <w:rsid w:val="009A454E"/>
    <w:rsid w:val="009A6444"/>
    <w:rsid w:val="009A75B8"/>
    <w:rsid w:val="009A7797"/>
    <w:rsid w:val="009B347D"/>
    <w:rsid w:val="009B3DBD"/>
    <w:rsid w:val="009C3931"/>
    <w:rsid w:val="009C687D"/>
    <w:rsid w:val="009D046C"/>
    <w:rsid w:val="009D0A3F"/>
    <w:rsid w:val="009D0F21"/>
    <w:rsid w:val="009D2573"/>
    <w:rsid w:val="009D60AC"/>
    <w:rsid w:val="009D7530"/>
    <w:rsid w:val="009E06FA"/>
    <w:rsid w:val="009E3200"/>
    <w:rsid w:val="009E52F8"/>
    <w:rsid w:val="009E59F5"/>
    <w:rsid w:val="009F0737"/>
    <w:rsid w:val="009F0DFD"/>
    <w:rsid w:val="009F1C5C"/>
    <w:rsid w:val="009F6724"/>
    <w:rsid w:val="009F6D97"/>
    <w:rsid w:val="009F6F46"/>
    <w:rsid w:val="009F75CB"/>
    <w:rsid w:val="00A02B29"/>
    <w:rsid w:val="00A04A13"/>
    <w:rsid w:val="00A077BB"/>
    <w:rsid w:val="00A136B8"/>
    <w:rsid w:val="00A23852"/>
    <w:rsid w:val="00A27BD3"/>
    <w:rsid w:val="00A27E38"/>
    <w:rsid w:val="00A30E94"/>
    <w:rsid w:val="00A31367"/>
    <w:rsid w:val="00A34860"/>
    <w:rsid w:val="00A36B7A"/>
    <w:rsid w:val="00A41475"/>
    <w:rsid w:val="00A4256E"/>
    <w:rsid w:val="00A45814"/>
    <w:rsid w:val="00A576B5"/>
    <w:rsid w:val="00A62648"/>
    <w:rsid w:val="00A64C50"/>
    <w:rsid w:val="00A65470"/>
    <w:rsid w:val="00A6633A"/>
    <w:rsid w:val="00A67E44"/>
    <w:rsid w:val="00A736CD"/>
    <w:rsid w:val="00A74187"/>
    <w:rsid w:val="00A7492D"/>
    <w:rsid w:val="00A74FF6"/>
    <w:rsid w:val="00A76EF0"/>
    <w:rsid w:val="00A816DE"/>
    <w:rsid w:val="00A8270C"/>
    <w:rsid w:val="00A83039"/>
    <w:rsid w:val="00A83DA9"/>
    <w:rsid w:val="00A84166"/>
    <w:rsid w:val="00A858D3"/>
    <w:rsid w:val="00A8631A"/>
    <w:rsid w:val="00A87233"/>
    <w:rsid w:val="00A96BFF"/>
    <w:rsid w:val="00AA277A"/>
    <w:rsid w:val="00AA646F"/>
    <w:rsid w:val="00AA6BAB"/>
    <w:rsid w:val="00AB034E"/>
    <w:rsid w:val="00AB07AB"/>
    <w:rsid w:val="00AB0FA8"/>
    <w:rsid w:val="00AB26AB"/>
    <w:rsid w:val="00AB4E3E"/>
    <w:rsid w:val="00AB51F5"/>
    <w:rsid w:val="00AC0E9A"/>
    <w:rsid w:val="00AC13A2"/>
    <w:rsid w:val="00AC3D1F"/>
    <w:rsid w:val="00AC4C1E"/>
    <w:rsid w:val="00AC5C19"/>
    <w:rsid w:val="00AD0235"/>
    <w:rsid w:val="00AD0342"/>
    <w:rsid w:val="00AD1F5C"/>
    <w:rsid w:val="00AD49C0"/>
    <w:rsid w:val="00AD63A7"/>
    <w:rsid w:val="00AE05FF"/>
    <w:rsid w:val="00AE1DCD"/>
    <w:rsid w:val="00AE250A"/>
    <w:rsid w:val="00AE2979"/>
    <w:rsid w:val="00AE33F2"/>
    <w:rsid w:val="00AE4203"/>
    <w:rsid w:val="00AE681F"/>
    <w:rsid w:val="00AF2161"/>
    <w:rsid w:val="00AF4B11"/>
    <w:rsid w:val="00B026E3"/>
    <w:rsid w:val="00B02CA5"/>
    <w:rsid w:val="00B0345A"/>
    <w:rsid w:val="00B038FB"/>
    <w:rsid w:val="00B04728"/>
    <w:rsid w:val="00B10069"/>
    <w:rsid w:val="00B125DA"/>
    <w:rsid w:val="00B2169C"/>
    <w:rsid w:val="00B24D97"/>
    <w:rsid w:val="00B25231"/>
    <w:rsid w:val="00B31B6E"/>
    <w:rsid w:val="00B37A5D"/>
    <w:rsid w:val="00B408A4"/>
    <w:rsid w:val="00B41464"/>
    <w:rsid w:val="00B43FC1"/>
    <w:rsid w:val="00B46189"/>
    <w:rsid w:val="00B50E0A"/>
    <w:rsid w:val="00B52F5D"/>
    <w:rsid w:val="00B606FA"/>
    <w:rsid w:val="00B6238B"/>
    <w:rsid w:val="00B635BF"/>
    <w:rsid w:val="00B65D66"/>
    <w:rsid w:val="00B66C4D"/>
    <w:rsid w:val="00B70A9C"/>
    <w:rsid w:val="00B71459"/>
    <w:rsid w:val="00B7622B"/>
    <w:rsid w:val="00B76817"/>
    <w:rsid w:val="00B76A62"/>
    <w:rsid w:val="00B77125"/>
    <w:rsid w:val="00B77790"/>
    <w:rsid w:val="00B81ED9"/>
    <w:rsid w:val="00B83388"/>
    <w:rsid w:val="00B84577"/>
    <w:rsid w:val="00B849D4"/>
    <w:rsid w:val="00B84A8C"/>
    <w:rsid w:val="00B85F45"/>
    <w:rsid w:val="00B86C13"/>
    <w:rsid w:val="00B87488"/>
    <w:rsid w:val="00B8792F"/>
    <w:rsid w:val="00B96550"/>
    <w:rsid w:val="00B979FB"/>
    <w:rsid w:val="00BA1C64"/>
    <w:rsid w:val="00BB2AD3"/>
    <w:rsid w:val="00BB385E"/>
    <w:rsid w:val="00BB630C"/>
    <w:rsid w:val="00BB63BE"/>
    <w:rsid w:val="00BB73EE"/>
    <w:rsid w:val="00BC236F"/>
    <w:rsid w:val="00BC656B"/>
    <w:rsid w:val="00BD0286"/>
    <w:rsid w:val="00BD5BE7"/>
    <w:rsid w:val="00BD6293"/>
    <w:rsid w:val="00BE132A"/>
    <w:rsid w:val="00BE1A1D"/>
    <w:rsid w:val="00BE26DD"/>
    <w:rsid w:val="00BE4A0D"/>
    <w:rsid w:val="00BE5C55"/>
    <w:rsid w:val="00BE7391"/>
    <w:rsid w:val="00BF198B"/>
    <w:rsid w:val="00BF6277"/>
    <w:rsid w:val="00BF75BB"/>
    <w:rsid w:val="00C005CF"/>
    <w:rsid w:val="00C03B67"/>
    <w:rsid w:val="00C064E2"/>
    <w:rsid w:val="00C1068A"/>
    <w:rsid w:val="00C11AC4"/>
    <w:rsid w:val="00C12040"/>
    <w:rsid w:val="00C14C09"/>
    <w:rsid w:val="00C14F04"/>
    <w:rsid w:val="00C171DD"/>
    <w:rsid w:val="00C24BC0"/>
    <w:rsid w:val="00C3371D"/>
    <w:rsid w:val="00C35AF7"/>
    <w:rsid w:val="00C37E22"/>
    <w:rsid w:val="00C404B0"/>
    <w:rsid w:val="00C42B7E"/>
    <w:rsid w:val="00C44EF6"/>
    <w:rsid w:val="00C459C9"/>
    <w:rsid w:val="00C47883"/>
    <w:rsid w:val="00C47969"/>
    <w:rsid w:val="00C5016A"/>
    <w:rsid w:val="00C5249B"/>
    <w:rsid w:val="00C5421D"/>
    <w:rsid w:val="00C61271"/>
    <w:rsid w:val="00C61459"/>
    <w:rsid w:val="00C617B0"/>
    <w:rsid w:val="00C625D7"/>
    <w:rsid w:val="00C63640"/>
    <w:rsid w:val="00C66331"/>
    <w:rsid w:val="00C718C1"/>
    <w:rsid w:val="00C71D0B"/>
    <w:rsid w:val="00C753CE"/>
    <w:rsid w:val="00C8115D"/>
    <w:rsid w:val="00C828EA"/>
    <w:rsid w:val="00C902B0"/>
    <w:rsid w:val="00C905EA"/>
    <w:rsid w:val="00C9084E"/>
    <w:rsid w:val="00C92217"/>
    <w:rsid w:val="00C9337E"/>
    <w:rsid w:val="00C9403B"/>
    <w:rsid w:val="00CA3E1F"/>
    <w:rsid w:val="00CA430C"/>
    <w:rsid w:val="00CA5CFA"/>
    <w:rsid w:val="00CA774C"/>
    <w:rsid w:val="00CA7BB3"/>
    <w:rsid w:val="00CB0500"/>
    <w:rsid w:val="00CB16B7"/>
    <w:rsid w:val="00CB35E9"/>
    <w:rsid w:val="00CB58FB"/>
    <w:rsid w:val="00CB5F28"/>
    <w:rsid w:val="00CB7818"/>
    <w:rsid w:val="00CC03AB"/>
    <w:rsid w:val="00CC28FA"/>
    <w:rsid w:val="00CC720A"/>
    <w:rsid w:val="00CD09A7"/>
    <w:rsid w:val="00CD2016"/>
    <w:rsid w:val="00CD4107"/>
    <w:rsid w:val="00CD6709"/>
    <w:rsid w:val="00CD67BA"/>
    <w:rsid w:val="00CD7C7E"/>
    <w:rsid w:val="00CF262C"/>
    <w:rsid w:val="00CF2A05"/>
    <w:rsid w:val="00CF2E4D"/>
    <w:rsid w:val="00CF6DAD"/>
    <w:rsid w:val="00D006F0"/>
    <w:rsid w:val="00D039E2"/>
    <w:rsid w:val="00D0727A"/>
    <w:rsid w:val="00D07DD4"/>
    <w:rsid w:val="00D12659"/>
    <w:rsid w:val="00D143B7"/>
    <w:rsid w:val="00D212D9"/>
    <w:rsid w:val="00D21966"/>
    <w:rsid w:val="00D243F3"/>
    <w:rsid w:val="00D26063"/>
    <w:rsid w:val="00D2747A"/>
    <w:rsid w:val="00D3112C"/>
    <w:rsid w:val="00D33ED3"/>
    <w:rsid w:val="00D35DC8"/>
    <w:rsid w:val="00D367D0"/>
    <w:rsid w:val="00D4064B"/>
    <w:rsid w:val="00D41D57"/>
    <w:rsid w:val="00D500CB"/>
    <w:rsid w:val="00D54746"/>
    <w:rsid w:val="00D54750"/>
    <w:rsid w:val="00D55574"/>
    <w:rsid w:val="00D65C14"/>
    <w:rsid w:val="00D65C8C"/>
    <w:rsid w:val="00D6789E"/>
    <w:rsid w:val="00D701FE"/>
    <w:rsid w:val="00D70ACA"/>
    <w:rsid w:val="00D824C6"/>
    <w:rsid w:val="00D85AE0"/>
    <w:rsid w:val="00D9035C"/>
    <w:rsid w:val="00D92D44"/>
    <w:rsid w:val="00D952E9"/>
    <w:rsid w:val="00DA0F5D"/>
    <w:rsid w:val="00DA361D"/>
    <w:rsid w:val="00DA5AC8"/>
    <w:rsid w:val="00DB2CB6"/>
    <w:rsid w:val="00DB3BDB"/>
    <w:rsid w:val="00DB5851"/>
    <w:rsid w:val="00DB7814"/>
    <w:rsid w:val="00DC1A3F"/>
    <w:rsid w:val="00DC5142"/>
    <w:rsid w:val="00DD1B9A"/>
    <w:rsid w:val="00DD1C66"/>
    <w:rsid w:val="00DD662D"/>
    <w:rsid w:val="00DD7BDB"/>
    <w:rsid w:val="00DD7CCC"/>
    <w:rsid w:val="00DE4674"/>
    <w:rsid w:val="00DE6249"/>
    <w:rsid w:val="00DE7D47"/>
    <w:rsid w:val="00DF4B77"/>
    <w:rsid w:val="00E03D5E"/>
    <w:rsid w:val="00E04010"/>
    <w:rsid w:val="00E04F6C"/>
    <w:rsid w:val="00E1052F"/>
    <w:rsid w:val="00E13218"/>
    <w:rsid w:val="00E17AF0"/>
    <w:rsid w:val="00E22414"/>
    <w:rsid w:val="00E252BC"/>
    <w:rsid w:val="00E26429"/>
    <w:rsid w:val="00E268AF"/>
    <w:rsid w:val="00E31718"/>
    <w:rsid w:val="00E321F5"/>
    <w:rsid w:val="00E3310B"/>
    <w:rsid w:val="00E42FD9"/>
    <w:rsid w:val="00E43416"/>
    <w:rsid w:val="00E47281"/>
    <w:rsid w:val="00E475A1"/>
    <w:rsid w:val="00E50914"/>
    <w:rsid w:val="00E53FEA"/>
    <w:rsid w:val="00E54625"/>
    <w:rsid w:val="00E560E2"/>
    <w:rsid w:val="00E57866"/>
    <w:rsid w:val="00E637B5"/>
    <w:rsid w:val="00E65EB1"/>
    <w:rsid w:val="00E73F42"/>
    <w:rsid w:val="00E75C8D"/>
    <w:rsid w:val="00E8257E"/>
    <w:rsid w:val="00E87177"/>
    <w:rsid w:val="00E90B77"/>
    <w:rsid w:val="00E91666"/>
    <w:rsid w:val="00E97259"/>
    <w:rsid w:val="00EA15D8"/>
    <w:rsid w:val="00EA2BCE"/>
    <w:rsid w:val="00EB0F50"/>
    <w:rsid w:val="00EB159A"/>
    <w:rsid w:val="00EB4705"/>
    <w:rsid w:val="00EB6682"/>
    <w:rsid w:val="00EB7818"/>
    <w:rsid w:val="00EC07DF"/>
    <w:rsid w:val="00EC21EC"/>
    <w:rsid w:val="00EC4E1D"/>
    <w:rsid w:val="00ED144D"/>
    <w:rsid w:val="00ED1766"/>
    <w:rsid w:val="00ED1FD0"/>
    <w:rsid w:val="00ED213A"/>
    <w:rsid w:val="00ED2AD8"/>
    <w:rsid w:val="00ED2F7D"/>
    <w:rsid w:val="00ED5A6B"/>
    <w:rsid w:val="00EE2406"/>
    <w:rsid w:val="00EE455C"/>
    <w:rsid w:val="00EE492B"/>
    <w:rsid w:val="00EF53A8"/>
    <w:rsid w:val="00EF567F"/>
    <w:rsid w:val="00EF5A97"/>
    <w:rsid w:val="00EF7025"/>
    <w:rsid w:val="00EF7227"/>
    <w:rsid w:val="00F03FDC"/>
    <w:rsid w:val="00F0730D"/>
    <w:rsid w:val="00F07803"/>
    <w:rsid w:val="00F22B26"/>
    <w:rsid w:val="00F231F9"/>
    <w:rsid w:val="00F23F84"/>
    <w:rsid w:val="00F25ACA"/>
    <w:rsid w:val="00F27385"/>
    <w:rsid w:val="00F27D5D"/>
    <w:rsid w:val="00F30005"/>
    <w:rsid w:val="00F3178E"/>
    <w:rsid w:val="00F34188"/>
    <w:rsid w:val="00F42DCD"/>
    <w:rsid w:val="00F46658"/>
    <w:rsid w:val="00F46847"/>
    <w:rsid w:val="00F479CC"/>
    <w:rsid w:val="00F51A9D"/>
    <w:rsid w:val="00F52B50"/>
    <w:rsid w:val="00F52BE7"/>
    <w:rsid w:val="00F752D5"/>
    <w:rsid w:val="00F77104"/>
    <w:rsid w:val="00F82A8B"/>
    <w:rsid w:val="00F96CDC"/>
    <w:rsid w:val="00FA1C60"/>
    <w:rsid w:val="00FA6D66"/>
    <w:rsid w:val="00FA75F5"/>
    <w:rsid w:val="00FB00F4"/>
    <w:rsid w:val="00FB4388"/>
    <w:rsid w:val="00FB5995"/>
    <w:rsid w:val="00FB628E"/>
    <w:rsid w:val="00FC28B9"/>
    <w:rsid w:val="00FC64A3"/>
    <w:rsid w:val="00FC796D"/>
    <w:rsid w:val="00FD2C87"/>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69356072">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64C3-C9F1-44FA-B44C-EA0AA44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2852</TotalTime>
  <Pages>17</Pages>
  <Words>7504</Words>
  <Characters>42773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Admin</cp:lastModifiedBy>
  <cp:revision>365</cp:revision>
  <cp:lastPrinted>2015-04-24T01:41:00Z</cp:lastPrinted>
  <dcterms:created xsi:type="dcterms:W3CDTF">2014-04-09T06:58:00Z</dcterms:created>
  <dcterms:modified xsi:type="dcterms:W3CDTF">2015-04-29T05:33:00Z</dcterms:modified>
</cp:coreProperties>
</file>